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pPr>
    </w:p>
    <w:p/>
    <w:p>
      <w:pPr>
        <w:shd w:val="clear" w:color="auto" w:fill="FFFFFF"/>
        <w:snapToGrid w:val="0"/>
        <w:spacing w:before="156" w:beforeLines="50" w:line="360" w:lineRule="auto"/>
        <w:jc w:val="center"/>
        <w:rPr>
          <w:rFonts w:ascii="华文中宋" w:hAnsi="华文中宋" w:eastAsia="华文中宋"/>
          <w:b/>
          <w:bCs/>
          <w:sz w:val="36"/>
          <w:szCs w:val="36"/>
        </w:rPr>
      </w:pPr>
      <w:r>
        <w:rPr>
          <w:rFonts w:hint="eastAsia" w:ascii="华文中宋" w:hAnsi="华文中宋" w:eastAsia="华文中宋"/>
          <w:b/>
          <w:bCs/>
          <w:sz w:val="36"/>
          <w:szCs w:val="36"/>
        </w:rPr>
        <w:t>西北师范大学社会发展与公共管理学院</w:t>
      </w:r>
    </w:p>
    <w:p>
      <w:pPr>
        <w:shd w:val="clear" w:color="auto" w:fill="FFFFFF"/>
        <w:snapToGrid w:val="0"/>
        <w:spacing w:line="360" w:lineRule="auto"/>
        <w:jc w:val="center"/>
        <w:rPr>
          <w:rFonts w:ascii="华文中宋" w:hAnsi="华文中宋" w:eastAsia="华文中宋"/>
          <w:b/>
          <w:bCs/>
          <w:sz w:val="36"/>
          <w:szCs w:val="36"/>
        </w:rPr>
      </w:pPr>
      <w:r>
        <w:rPr>
          <w:rFonts w:hint="eastAsia" w:ascii="华文中宋" w:hAnsi="华文中宋" w:eastAsia="华文中宋"/>
          <w:b/>
          <w:bCs/>
          <w:sz w:val="36"/>
          <w:szCs w:val="36"/>
        </w:rPr>
        <w:t>本科学生综合测评办法</w:t>
      </w:r>
    </w:p>
    <w:p>
      <w:pPr>
        <w:shd w:val="clear" w:color="auto" w:fill="FFFFFF"/>
        <w:snapToGrid w:val="0"/>
        <w:spacing w:before="156" w:beforeLines="50"/>
        <w:jc w:val="center"/>
        <w:rPr>
          <w:rFonts w:ascii="黑体" w:eastAsia="黑体"/>
          <w:b/>
          <w:bCs/>
          <w:sz w:val="32"/>
          <w:szCs w:val="32"/>
        </w:rPr>
      </w:pPr>
      <w:r>
        <w:rPr>
          <w:rFonts w:hint="eastAsia" w:ascii="黑体" w:eastAsia="黑体"/>
          <w:b/>
          <w:bCs/>
          <w:sz w:val="32"/>
          <w:szCs w:val="32"/>
        </w:rPr>
        <w:t>（修 订）</w:t>
      </w:r>
    </w:p>
    <w:p>
      <w:pPr>
        <w:shd w:val="clear" w:color="auto" w:fill="FFFFFF"/>
        <w:snapToGrid w:val="0"/>
        <w:spacing w:line="360" w:lineRule="auto"/>
        <w:jc w:val="center"/>
        <w:rPr>
          <w:rFonts w:ascii="黑体" w:eastAsia="黑体"/>
          <w:b/>
          <w:bCs/>
          <w:sz w:val="32"/>
          <w:szCs w:val="32"/>
        </w:rPr>
      </w:pPr>
    </w:p>
    <w:p>
      <w:pPr>
        <w:shd w:val="clear" w:color="auto" w:fill="FFFFFF"/>
        <w:snapToGrid w:val="0"/>
        <w:spacing w:before="156" w:beforeLines="50" w:line="360" w:lineRule="auto"/>
        <w:jc w:val="center"/>
        <w:rPr>
          <w:rFonts w:ascii="宋体" w:hAnsi="宋体"/>
          <w:b/>
          <w:bCs/>
          <w:sz w:val="28"/>
          <w:szCs w:val="28"/>
        </w:rPr>
      </w:pPr>
    </w:p>
    <w:p>
      <w:pPr>
        <w:shd w:val="clear" w:color="auto" w:fill="FFFFFF"/>
        <w:snapToGrid w:val="0"/>
        <w:spacing w:before="156" w:beforeLines="50" w:after="156" w:afterLines="50" w:line="500" w:lineRule="exact"/>
        <w:jc w:val="center"/>
        <w:rPr>
          <w:rFonts w:ascii="黑体" w:hAnsi="黑体" w:eastAsia="黑体"/>
          <w:sz w:val="30"/>
          <w:szCs w:val="30"/>
        </w:rPr>
      </w:pPr>
      <w:r>
        <w:rPr>
          <w:rFonts w:hint="eastAsia" w:ascii="黑体" w:hAnsi="黑体" w:eastAsia="黑体"/>
          <w:sz w:val="30"/>
          <w:szCs w:val="30"/>
        </w:rPr>
        <w:t>一、总  则</w:t>
      </w:r>
    </w:p>
    <w:p>
      <w:pPr>
        <w:shd w:val="clear" w:color="auto" w:fill="FFFFFF"/>
        <w:snapToGrid w:val="0"/>
        <w:spacing w:line="500" w:lineRule="exact"/>
        <w:ind w:firstLine="560" w:firstLineChars="200"/>
        <w:rPr>
          <w:rFonts w:ascii="宋体" w:hAnsi="宋体" w:eastAsia="宋体"/>
          <w:sz w:val="28"/>
          <w:szCs w:val="28"/>
        </w:rPr>
      </w:pPr>
      <w:r>
        <w:rPr>
          <w:rFonts w:hint="eastAsia" w:ascii="黑体" w:hAnsi="黑体" w:eastAsia="黑体"/>
          <w:sz w:val="28"/>
          <w:szCs w:val="28"/>
        </w:rPr>
        <w:t>第一条</w:t>
      </w:r>
      <w:r>
        <w:rPr>
          <w:rFonts w:hint="eastAsia" w:ascii="宋体" w:hAnsi="宋体" w:eastAsia="宋体"/>
          <w:sz w:val="28"/>
          <w:szCs w:val="28"/>
        </w:rPr>
        <w:t xml:space="preserve">  为全面贯彻党的教育方针，落实教育部《普通高等学校学生管理规定》，引导学生主动提高思想水平、政治觉悟、道德品质、文化素养，培养德才兼备、全面发展的中国特色社会主义合格建设者和可靠接班人，特制定本办法。</w:t>
      </w:r>
    </w:p>
    <w:p>
      <w:pPr>
        <w:shd w:val="clear" w:color="auto" w:fill="FFFFFF"/>
        <w:snapToGrid w:val="0"/>
        <w:spacing w:line="500" w:lineRule="exact"/>
        <w:ind w:firstLine="560" w:firstLineChars="200"/>
        <w:rPr>
          <w:rFonts w:ascii="宋体" w:hAnsi="宋体" w:eastAsia="宋体"/>
          <w:sz w:val="28"/>
          <w:szCs w:val="28"/>
        </w:rPr>
      </w:pPr>
      <w:r>
        <w:rPr>
          <w:rFonts w:hint="eastAsia" w:ascii="黑体" w:hAnsi="黑体" w:eastAsia="黑体"/>
          <w:sz w:val="28"/>
          <w:szCs w:val="28"/>
        </w:rPr>
        <w:t>第二条</w:t>
      </w:r>
      <w:r>
        <w:rPr>
          <w:rFonts w:hint="eastAsia" w:ascii="宋体" w:hAnsi="宋体" w:eastAsia="宋体"/>
          <w:sz w:val="28"/>
          <w:szCs w:val="28"/>
        </w:rPr>
        <w:t xml:space="preserve">  本办法以《西北师范大学普通本科学生综合测评办法》为依据，适用于具有西北师范大学学籍的社会发展与公共管理学院全日制普通本科学生。</w:t>
      </w:r>
    </w:p>
    <w:p>
      <w:pPr>
        <w:shd w:val="clear" w:color="auto" w:fill="FFFFFF"/>
        <w:snapToGrid w:val="0"/>
        <w:spacing w:line="500" w:lineRule="exact"/>
        <w:ind w:firstLine="560" w:firstLineChars="200"/>
        <w:rPr>
          <w:rFonts w:ascii="宋体" w:hAnsi="宋体" w:eastAsia="宋体"/>
          <w:sz w:val="28"/>
          <w:szCs w:val="28"/>
        </w:rPr>
      </w:pPr>
      <w:r>
        <w:rPr>
          <w:rFonts w:hint="eastAsia" w:ascii="黑体" w:hAnsi="黑体" w:eastAsia="黑体"/>
          <w:sz w:val="28"/>
          <w:szCs w:val="28"/>
        </w:rPr>
        <w:t>第三条</w:t>
      </w:r>
      <w:r>
        <w:rPr>
          <w:rFonts w:hint="eastAsia" w:ascii="宋体" w:hAnsi="宋体" w:eastAsia="宋体"/>
          <w:sz w:val="28"/>
          <w:szCs w:val="28"/>
        </w:rPr>
        <w:t xml:space="preserve">  学生综合测评工作由学院学生工作领导小组负责，以班级为单位，各班班主任、班委会成员、学生代表组成班级评定小组，具体负责本班测评工作的组织、评定。</w:t>
      </w:r>
    </w:p>
    <w:p>
      <w:pPr>
        <w:shd w:val="clear" w:color="auto" w:fill="FFFFFF"/>
        <w:snapToGrid w:val="0"/>
        <w:spacing w:line="500" w:lineRule="exact"/>
        <w:ind w:firstLine="560" w:firstLineChars="200"/>
        <w:rPr>
          <w:rFonts w:ascii="宋体" w:hAnsi="宋体" w:eastAsia="宋体"/>
          <w:sz w:val="28"/>
          <w:szCs w:val="28"/>
        </w:rPr>
      </w:pPr>
      <w:r>
        <w:rPr>
          <w:rFonts w:hint="eastAsia" w:ascii="黑体" w:hAnsi="黑体" w:eastAsia="黑体"/>
          <w:sz w:val="28"/>
          <w:szCs w:val="28"/>
        </w:rPr>
        <w:t>第四条</w:t>
      </w:r>
      <w:r>
        <w:rPr>
          <w:rFonts w:hint="eastAsia" w:ascii="宋体" w:hAnsi="宋体" w:eastAsia="宋体"/>
          <w:sz w:val="28"/>
          <w:szCs w:val="28"/>
        </w:rPr>
        <w:t xml:space="preserve"> 综合测评在大学一年级至三年级期间进行，每学年结束后测评一次。第四学年开始时，计算三年综合测评平均成绩。测评结果将作为评奖推优、毕业推荐等的主要依据。</w:t>
      </w:r>
    </w:p>
    <w:p>
      <w:pPr>
        <w:shd w:val="clear" w:color="auto" w:fill="FFFFFF"/>
        <w:snapToGrid w:val="0"/>
        <w:spacing w:line="500" w:lineRule="exact"/>
        <w:ind w:firstLine="560" w:firstLineChars="200"/>
        <w:rPr>
          <w:rFonts w:ascii="宋体" w:hAnsi="宋体" w:eastAsia="宋体"/>
          <w:sz w:val="28"/>
          <w:szCs w:val="28"/>
        </w:rPr>
      </w:pPr>
      <w:r>
        <w:rPr>
          <w:rFonts w:hint="eastAsia" w:ascii="黑体" w:hAnsi="黑体" w:eastAsia="黑体"/>
          <w:sz w:val="28"/>
          <w:szCs w:val="28"/>
        </w:rPr>
        <w:t>第五条</w:t>
      </w:r>
      <w:r>
        <w:rPr>
          <w:rFonts w:hint="eastAsia" w:ascii="宋体" w:hAnsi="宋体" w:eastAsia="宋体"/>
          <w:sz w:val="28"/>
          <w:szCs w:val="28"/>
        </w:rPr>
        <w:t xml:space="preserve">  学生综合测评以学生的现实表现和实际记录为依据，坚持公开、公平、公正原则。</w:t>
      </w:r>
    </w:p>
    <w:p>
      <w:pPr>
        <w:shd w:val="clear" w:color="auto" w:fill="FFFFFF"/>
        <w:snapToGrid w:val="0"/>
        <w:spacing w:before="156" w:beforeLines="50" w:after="156" w:afterLines="50" w:line="500" w:lineRule="exact"/>
        <w:jc w:val="center"/>
        <w:rPr>
          <w:rFonts w:ascii="黑体" w:hAnsi="黑体" w:eastAsia="黑体"/>
          <w:sz w:val="30"/>
          <w:szCs w:val="30"/>
        </w:rPr>
      </w:pPr>
      <w:r>
        <w:rPr>
          <w:rFonts w:hint="eastAsia" w:ascii="黑体" w:hAnsi="黑体" w:eastAsia="黑体"/>
          <w:sz w:val="30"/>
          <w:szCs w:val="30"/>
        </w:rPr>
        <w:t>二、测评内容</w:t>
      </w:r>
    </w:p>
    <w:p>
      <w:pPr>
        <w:shd w:val="clear" w:color="auto" w:fill="FFFFFF"/>
        <w:snapToGrid w:val="0"/>
        <w:spacing w:line="500" w:lineRule="exact"/>
        <w:ind w:firstLine="560" w:firstLineChars="200"/>
        <w:rPr>
          <w:rFonts w:ascii="宋体" w:hAnsi="宋体" w:eastAsia="宋体"/>
          <w:sz w:val="28"/>
          <w:szCs w:val="28"/>
        </w:rPr>
      </w:pPr>
      <w:r>
        <w:rPr>
          <w:rFonts w:hint="eastAsia" w:ascii="黑体" w:hAnsi="黑体" w:eastAsia="黑体"/>
          <w:sz w:val="28"/>
          <w:szCs w:val="28"/>
        </w:rPr>
        <w:t>第六条</w:t>
      </w:r>
      <w:r>
        <w:rPr>
          <w:rFonts w:hint="eastAsia" w:ascii="宋体" w:hAnsi="宋体" w:eastAsia="宋体"/>
          <w:sz w:val="28"/>
          <w:szCs w:val="28"/>
        </w:rPr>
        <w:t xml:space="preserve"> 学生综合测评总成绩=德育测评成绩x15%+学业成绩x70%+体育测评成绩x</w:t>
      </w:r>
      <w:r>
        <w:rPr>
          <w:rFonts w:ascii="宋体" w:hAnsi="宋体" w:eastAsia="宋体"/>
          <w:sz w:val="28"/>
          <w:szCs w:val="28"/>
        </w:rPr>
        <w:t>5</w:t>
      </w:r>
      <w:r>
        <w:rPr>
          <w:rFonts w:hint="eastAsia" w:ascii="宋体" w:hAnsi="宋体" w:eastAsia="宋体"/>
          <w:sz w:val="28"/>
          <w:szCs w:val="28"/>
        </w:rPr>
        <w:t>%</w:t>
      </w:r>
      <w:r>
        <w:rPr>
          <w:rFonts w:ascii="宋体" w:hAnsi="宋体" w:eastAsia="宋体"/>
          <w:sz w:val="28"/>
          <w:szCs w:val="28"/>
        </w:rPr>
        <w:t>+</w:t>
      </w:r>
      <w:r>
        <w:rPr>
          <w:rFonts w:hint="eastAsia" w:ascii="宋体" w:hAnsi="宋体" w:eastAsia="宋体"/>
          <w:sz w:val="28"/>
          <w:szCs w:val="28"/>
        </w:rPr>
        <w:t>净加减分x</w:t>
      </w:r>
      <w:r>
        <w:rPr>
          <w:rFonts w:ascii="宋体" w:hAnsi="宋体" w:eastAsia="宋体"/>
          <w:sz w:val="28"/>
          <w:szCs w:val="28"/>
        </w:rPr>
        <w:t>10</w:t>
      </w:r>
      <w:r>
        <w:rPr>
          <w:rFonts w:hint="eastAsia" w:ascii="宋体" w:hAnsi="宋体" w:eastAsia="宋体"/>
          <w:sz w:val="28"/>
          <w:szCs w:val="28"/>
        </w:rPr>
        <w:t>%。</w:t>
      </w:r>
    </w:p>
    <w:p>
      <w:pPr>
        <w:shd w:val="clear" w:color="auto" w:fill="FFFFFF"/>
        <w:snapToGrid w:val="0"/>
        <w:spacing w:line="500" w:lineRule="exact"/>
        <w:ind w:firstLine="560" w:firstLineChars="200"/>
        <w:rPr>
          <w:rFonts w:ascii="宋体" w:hAnsi="宋体" w:eastAsia="宋体"/>
          <w:sz w:val="28"/>
          <w:szCs w:val="28"/>
        </w:rPr>
      </w:pPr>
      <w:r>
        <w:rPr>
          <w:rFonts w:hint="eastAsia" w:ascii="黑体" w:hAnsi="黑体" w:eastAsia="黑体"/>
          <w:sz w:val="28"/>
          <w:szCs w:val="28"/>
        </w:rPr>
        <w:t>第七条</w:t>
      </w:r>
      <w:r>
        <w:rPr>
          <w:rFonts w:hint="eastAsia" w:ascii="宋体" w:hAnsi="宋体" w:eastAsia="宋体"/>
          <w:sz w:val="28"/>
          <w:szCs w:val="28"/>
        </w:rPr>
        <w:t xml:space="preserve"> 德育成绩：从思想政治、遵规守纪、身心健康、日常行为等方面进行评价（详见西北师范大学普通本科学生德育成绩测评参考指标）。</w:t>
      </w:r>
    </w:p>
    <w:p>
      <w:pPr>
        <w:shd w:val="clear" w:color="auto" w:fill="FFFFFF"/>
        <w:snapToGrid w:val="0"/>
        <w:spacing w:line="500" w:lineRule="exact"/>
        <w:ind w:firstLine="560" w:firstLineChars="200"/>
        <w:rPr>
          <w:rFonts w:ascii="宋体" w:hAnsi="宋体" w:eastAsia="宋体"/>
          <w:sz w:val="28"/>
          <w:szCs w:val="28"/>
        </w:rPr>
      </w:pPr>
      <w:r>
        <w:rPr>
          <w:rFonts w:hint="eastAsia" w:ascii="黑体" w:hAnsi="黑体" w:eastAsia="黑体"/>
          <w:sz w:val="28"/>
          <w:szCs w:val="28"/>
        </w:rPr>
        <w:t>第八条</w:t>
      </w:r>
      <w:r>
        <w:rPr>
          <w:rFonts w:hint="eastAsia" w:ascii="宋体" w:hAnsi="宋体" w:eastAsia="宋体"/>
          <w:sz w:val="28"/>
          <w:szCs w:val="28"/>
        </w:rPr>
        <w:t xml:space="preserve"> 学业成绩：以学校教务部门和学院规定考评的课程成绩为准，体育成绩和《国家学生体质健康标准》测试成绩单独计算，不计入学业成绩。</w:t>
      </w:r>
    </w:p>
    <w:p>
      <w:pPr>
        <w:shd w:val="clear" w:color="auto" w:fill="FFFFFF"/>
        <w:snapToGrid w:val="0"/>
        <w:spacing w:line="500" w:lineRule="exact"/>
        <w:ind w:firstLine="560" w:firstLineChars="200"/>
        <w:rPr>
          <w:rFonts w:ascii="宋体" w:hAnsi="宋体" w:eastAsia="宋体"/>
          <w:sz w:val="28"/>
          <w:szCs w:val="28"/>
        </w:rPr>
      </w:pPr>
      <w:r>
        <w:rPr>
          <w:rFonts w:hint="eastAsia" w:ascii="黑体" w:hAnsi="黑体" w:eastAsia="黑体"/>
          <w:sz w:val="28"/>
          <w:szCs w:val="28"/>
        </w:rPr>
        <w:t>第九条</w:t>
      </w:r>
      <w:r>
        <w:rPr>
          <w:rFonts w:hint="eastAsia" w:ascii="宋体" w:hAnsi="宋体" w:eastAsia="宋体"/>
          <w:sz w:val="28"/>
          <w:szCs w:val="28"/>
        </w:rPr>
        <w:t xml:space="preserve"> 体育测评成绩：开设体育课的年级，按成绩计入，未开设体育课的年级，按《国家学生体质健康标准》成绩计入，因身体等特殊原因不能参加体育锻炼而修保健课的学生，成绩以保健课成绩计入。</w:t>
      </w:r>
    </w:p>
    <w:p>
      <w:pPr>
        <w:shd w:val="clear" w:color="auto" w:fill="FFFFFF"/>
        <w:snapToGrid w:val="0"/>
        <w:spacing w:line="500" w:lineRule="exact"/>
        <w:ind w:firstLine="560" w:firstLineChars="200"/>
        <w:rPr>
          <w:rFonts w:ascii="宋体" w:hAnsi="宋体" w:eastAsia="宋体"/>
          <w:sz w:val="28"/>
          <w:szCs w:val="28"/>
        </w:rPr>
      </w:pPr>
      <w:r>
        <w:rPr>
          <w:rFonts w:hint="eastAsia" w:ascii="黑体" w:hAnsi="黑体" w:eastAsia="黑体"/>
          <w:sz w:val="28"/>
          <w:szCs w:val="28"/>
        </w:rPr>
        <w:t>第十条</w:t>
      </w:r>
      <w:r>
        <w:rPr>
          <w:rFonts w:hint="eastAsia" w:ascii="宋体" w:hAnsi="宋体" w:eastAsia="宋体"/>
          <w:sz w:val="28"/>
          <w:szCs w:val="28"/>
        </w:rPr>
        <w:t xml:space="preserve"> 净加减分主要对学生在科学研究、学科竞赛、实践创新、技能培训、社会工作等方面的表现进行证实性评价；对学生在德育测评中出现的评价偏差进行校正性评价，由班级评定小组进行考评。</w:t>
      </w:r>
    </w:p>
    <w:p>
      <w:pPr>
        <w:shd w:val="clear" w:color="auto" w:fill="FFFFFF"/>
        <w:snapToGrid w:val="0"/>
        <w:spacing w:before="156" w:beforeLines="50" w:after="156" w:afterLines="50" w:line="500" w:lineRule="exact"/>
        <w:jc w:val="center"/>
        <w:rPr>
          <w:rFonts w:ascii="黑体" w:hAnsi="黑体" w:eastAsia="黑体"/>
          <w:sz w:val="30"/>
          <w:szCs w:val="30"/>
        </w:rPr>
      </w:pPr>
      <w:r>
        <w:rPr>
          <w:rFonts w:hint="eastAsia" w:ascii="黑体" w:hAnsi="黑体" w:eastAsia="黑体"/>
          <w:sz w:val="30"/>
          <w:szCs w:val="30"/>
        </w:rPr>
        <w:t>三、测评方法</w:t>
      </w:r>
    </w:p>
    <w:p>
      <w:pPr>
        <w:shd w:val="clear" w:color="auto" w:fill="FFFFFF"/>
        <w:snapToGrid w:val="0"/>
        <w:spacing w:line="500" w:lineRule="exact"/>
        <w:ind w:firstLine="602" w:firstLineChars="215"/>
        <w:jc w:val="left"/>
        <w:rPr>
          <w:rFonts w:ascii="宋体" w:hAnsi="宋体" w:eastAsia="宋体"/>
          <w:sz w:val="28"/>
          <w:szCs w:val="28"/>
        </w:rPr>
      </w:pPr>
      <w:r>
        <w:rPr>
          <w:rFonts w:hint="eastAsia" w:ascii="黑体" w:hAnsi="黑体" w:eastAsia="黑体"/>
          <w:sz w:val="28"/>
          <w:szCs w:val="28"/>
        </w:rPr>
        <w:t>第十一条</w:t>
      </w:r>
      <w:r>
        <w:rPr>
          <w:rFonts w:hint="eastAsia" w:ascii="宋体" w:hAnsi="宋体" w:eastAsia="宋体"/>
          <w:sz w:val="28"/>
          <w:szCs w:val="28"/>
        </w:rPr>
        <w:t xml:space="preserve">  德育测评坚持学生自评、同学互评、教师联评相结合。</w:t>
      </w:r>
    </w:p>
    <w:p>
      <w:pPr>
        <w:shd w:val="clear" w:color="auto" w:fill="FFFFFF"/>
        <w:snapToGrid w:val="0"/>
        <w:spacing w:line="500" w:lineRule="exact"/>
        <w:ind w:firstLine="560" w:firstLineChars="200"/>
        <w:rPr>
          <w:rFonts w:ascii="宋体" w:hAnsi="宋体" w:eastAsia="宋体"/>
          <w:sz w:val="28"/>
          <w:szCs w:val="28"/>
        </w:rPr>
      </w:pPr>
      <w:r>
        <w:rPr>
          <w:rFonts w:hint="eastAsia" w:ascii="宋体" w:hAnsi="宋体" w:eastAsia="宋体"/>
          <w:sz w:val="28"/>
          <w:szCs w:val="28"/>
        </w:rPr>
        <w:t>学生自评是学生根据德育成绩测评参考指标对照上一学年在校综合表现进行自我评价打分，占德育测评成绩的30%。</w:t>
      </w:r>
    </w:p>
    <w:p>
      <w:pPr>
        <w:shd w:val="clear" w:color="auto" w:fill="FFFFFF"/>
        <w:snapToGrid w:val="0"/>
        <w:spacing w:line="500" w:lineRule="exact"/>
        <w:ind w:firstLine="560" w:firstLineChars="200"/>
        <w:rPr>
          <w:rFonts w:ascii="宋体" w:hAnsi="宋体" w:eastAsia="宋体"/>
          <w:sz w:val="28"/>
          <w:szCs w:val="28"/>
        </w:rPr>
      </w:pPr>
      <w:r>
        <w:rPr>
          <w:rFonts w:hint="eastAsia" w:ascii="宋体" w:hAnsi="宋体" w:eastAsia="宋体"/>
          <w:sz w:val="28"/>
          <w:szCs w:val="28"/>
        </w:rPr>
        <w:t>同学互评为学生所在班级同学之间相互评议打分，占德育测评成绩的40%。</w:t>
      </w:r>
    </w:p>
    <w:p>
      <w:pPr>
        <w:shd w:val="clear" w:color="auto" w:fill="FFFFFF"/>
        <w:snapToGrid w:val="0"/>
        <w:spacing w:line="500" w:lineRule="exact"/>
        <w:ind w:firstLine="560" w:firstLineChars="200"/>
        <w:rPr>
          <w:rFonts w:ascii="宋体" w:hAnsi="宋体" w:eastAsia="宋体"/>
          <w:sz w:val="28"/>
          <w:szCs w:val="28"/>
        </w:rPr>
      </w:pPr>
      <w:r>
        <w:rPr>
          <w:rFonts w:hint="eastAsia" w:ascii="宋体" w:hAnsi="宋体" w:eastAsia="宋体"/>
          <w:sz w:val="28"/>
          <w:szCs w:val="28"/>
        </w:rPr>
        <w:t>教师联评由班主任、辅导员、任课教师代表组成教师评价小组进行评议打分，占德育测评成绩的30%。</w:t>
      </w:r>
    </w:p>
    <w:p>
      <w:pPr>
        <w:shd w:val="clear" w:color="auto" w:fill="FFFFFF"/>
        <w:snapToGrid w:val="0"/>
        <w:spacing w:line="500" w:lineRule="exact"/>
        <w:ind w:firstLine="560" w:firstLineChars="200"/>
        <w:rPr>
          <w:rFonts w:ascii="宋体" w:hAnsi="宋体" w:eastAsia="宋体"/>
          <w:sz w:val="28"/>
          <w:szCs w:val="28"/>
        </w:rPr>
      </w:pPr>
      <w:r>
        <w:rPr>
          <w:rFonts w:hint="eastAsia" w:ascii="黑体" w:hAnsi="黑体" w:eastAsia="黑体"/>
          <w:sz w:val="28"/>
          <w:szCs w:val="28"/>
        </w:rPr>
        <w:t>第十二条</w:t>
      </w:r>
      <w:r>
        <w:rPr>
          <w:rFonts w:hint="eastAsia" w:ascii="宋体" w:hAnsi="宋体" w:eastAsia="宋体"/>
          <w:sz w:val="28"/>
          <w:szCs w:val="28"/>
        </w:rPr>
        <w:t xml:space="preserve"> 净加减分评定以《西北师范大学社会发展与公共管理学院本科学生综合测评净加减分评定办法》（详见附件）为依据评定。</w:t>
      </w:r>
    </w:p>
    <w:p>
      <w:pPr>
        <w:shd w:val="clear" w:color="auto" w:fill="FFFFFF"/>
        <w:snapToGrid w:val="0"/>
        <w:spacing w:before="156" w:beforeLines="50" w:after="156" w:afterLines="50" w:line="500" w:lineRule="exact"/>
        <w:jc w:val="center"/>
        <w:rPr>
          <w:rFonts w:ascii="黑体" w:hAnsi="黑体" w:eastAsia="黑体"/>
          <w:sz w:val="30"/>
          <w:szCs w:val="30"/>
        </w:rPr>
      </w:pPr>
      <w:r>
        <w:rPr>
          <w:rFonts w:hint="eastAsia" w:ascii="黑体" w:hAnsi="黑体" w:eastAsia="黑体"/>
          <w:sz w:val="30"/>
          <w:szCs w:val="30"/>
        </w:rPr>
        <w:t>四、附  则</w:t>
      </w:r>
    </w:p>
    <w:p>
      <w:pPr>
        <w:shd w:val="clear" w:color="auto" w:fill="FFFFFF"/>
        <w:snapToGrid w:val="0"/>
        <w:spacing w:line="500" w:lineRule="exact"/>
        <w:ind w:firstLine="574" w:firstLineChars="205"/>
        <w:jc w:val="left"/>
        <w:rPr>
          <w:rFonts w:ascii="华文中宋" w:hAnsi="华文中宋" w:eastAsia="华文中宋"/>
          <w:b/>
          <w:bCs/>
          <w:sz w:val="44"/>
          <w:szCs w:val="44"/>
        </w:rPr>
      </w:pPr>
      <w:r>
        <w:rPr>
          <w:rFonts w:hint="eastAsia" w:ascii="黑体" w:hAnsi="黑体" w:eastAsia="黑体"/>
          <w:sz w:val="28"/>
          <w:szCs w:val="28"/>
        </w:rPr>
        <w:t xml:space="preserve">第十三条 </w:t>
      </w:r>
      <w:r>
        <w:rPr>
          <w:rFonts w:hint="eastAsia" w:ascii="宋体" w:hAnsi="宋体" w:eastAsia="宋体"/>
          <w:sz w:val="28"/>
          <w:szCs w:val="28"/>
        </w:rPr>
        <w:t>本办法从2018年9月1日起施行。原《西北师范大学社会发展与公共管理学院学生综合测评评定办法（试行）》同时废止。</w:t>
      </w:r>
    </w:p>
    <w:p>
      <w:pPr>
        <w:shd w:val="clear" w:color="auto" w:fill="FFFFFF"/>
        <w:snapToGrid w:val="0"/>
        <w:spacing w:line="500" w:lineRule="exact"/>
        <w:ind w:firstLine="560" w:firstLineChars="200"/>
        <w:rPr>
          <w:rFonts w:ascii="宋体" w:hAnsi="宋体" w:eastAsia="宋体"/>
          <w:sz w:val="28"/>
          <w:szCs w:val="28"/>
        </w:rPr>
      </w:pPr>
      <w:r>
        <w:rPr>
          <w:rFonts w:hint="eastAsia" w:ascii="黑体" w:hAnsi="黑体" w:eastAsia="黑体"/>
          <w:sz w:val="28"/>
          <w:szCs w:val="28"/>
        </w:rPr>
        <w:t>第十四条</w:t>
      </w:r>
      <w:r>
        <w:rPr>
          <w:rFonts w:hint="eastAsia" w:ascii="宋体" w:hAnsi="宋体" w:eastAsia="宋体"/>
          <w:sz w:val="28"/>
          <w:szCs w:val="28"/>
        </w:rPr>
        <w:t xml:space="preserve"> 本办法由学院学生工作领导小组负责解释。</w:t>
      </w:r>
    </w:p>
    <w:p>
      <w:pPr>
        <w:shd w:val="clear" w:color="auto" w:fill="FFFFFF"/>
        <w:snapToGrid w:val="0"/>
        <w:spacing w:line="500" w:lineRule="exact"/>
        <w:ind w:firstLine="560" w:firstLineChars="200"/>
        <w:jc w:val="right"/>
        <w:rPr>
          <w:rFonts w:ascii="宋体" w:hAnsi="宋体" w:eastAsia="宋体"/>
          <w:sz w:val="28"/>
          <w:szCs w:val="28"/>
        </w:rPr>
      </w:pPr>
    </w:p>
    <w:p>
      <w:pPr>
        <w:shd w:val="clear" w:color="auto" w:fill="FFFFFF"/>
        <w:snapToGrid w:val="0"/>
        <w:spacing w:line="500" w:lineRule="exact"/>
        <w:ind w:firstLine="560" w:firstLineChars="200"/>
        <w:jc w:val="right"/>
        <w:rPr>
          <w:rFonts w:ascii="宋体" w:hAnsi="宋体" w:eastAsia="宋体"/>
          <w:sz w:val="28"/>
          <w:szCs w:val="28"/>
        </w:rPr>
      </w:pPr>
    </w:p>
    <w:p>
      <w:pPr>
        <w:widowControl/>
        <w:jc w:val="left"/>
        <w:rPr>
          <w:rFonts w:ascii="宋体" w:hAnsi="宋体"/>
          <w:sz w:val="24"/>
        </w:rPr>
      </w:pPr>
      <w:bookmarkStart w:id="0" w:name="_GoBack"/>
      <w:bookmarkEnd w:id="0"/>
      <w:r>
        <w:rPr>
          <w:rFonts w:ascii="宋体" w:hAnsi="宋体"/>
          <w:sz w:val="24"/>
        </w:rPr>
        <w:br w:type="page"/>
      </w:r>
    </w:p>
    <w:p>
      <w:pPr>
        <w:shd w:val="clear" w:color="auto" w:fill="FFFFFF"/>
        <w:snapToGrid w:val="0"/>
        <w:spacing w:before="156" w:beforeLines="50" w:line="360" w:lineRule="auto"/>
        <w:jc w:val="left"/>
        <w:rPr>
          <w:rFonts w:ascii="仿宋" w:hAnsi="仿宋" w:eastAsia="仿宋"/>
          <w:bCs/>
          <w:sz w:val="28"/>
          <w:szCs w:val="28"/>
        </w:rPr>
      </w:pPr>
      <w:r>
        <w:rPr>
          <w:rFonts w:hint="eastAsia" w:ascii="仿宋" w:hAnsi="仿宋" w:eastAsia="仿宋"/>
          <w:bCs/>
          <w:sz w:val="28"/>
          <w:szCs w:val="28"/>
        </w:rPr>
        <w:t>附件</w:t>
      </w:r>
    </w:p>
    <w:p>
      <w:pPr>
        <w:shd w:val="clear" w:color="auto" w:fill="FFFFFF"/>
        <w:snapToGrid w:val="0"/>
        <w:spacing w:line="600" w:lineRule="exact"/>
        <w:jc w:val="center"/>
        <w:rPr>
          <w:rFonts w:ascii="华文中宋" w:hAnsi="华文中宋" w:eastAsia="华文中宋"/>
          <w:b/>
          <w:bCs/>
          <w:sz w:val="36"/>
          <w:szCs w:val="36"/>
        </w:rPr>
      </w:pPr>
      <w:r>
        <w:rPr>
          <w:rFonts w:hint="eastAsia" w:ascii="华文中宋" w:hAnsi="华文中宋" w:eastAsia="华文中宋"/>
          <w:b/>
          <w:bCs/>
          <w:sz w:val="36"/>
          <w:szCs w:val="36"/>
        </w:rPr>
        <w:t>西北师范大学社会发展与公共管理学院</w:t>
      </w:r>
    </w:p>
    <w:p>
      <w:pPr>
        <w:shd w:val="clear" w:color="auto" w:fill="FFFFFF"/>
        <w:snapToGrid w:val="0"/>
        <w:spacing w:line="600" w:lineRule="exact"/>
        <w:jc w:val="center"/>
        <w:rPr>
          <w:rFonts w:ascii="华文中宋" w:hAnsi="华文中宋" w:eastAsia="华文中宋"/>
          <w:b/>
          <w:bCs/>
          <w:sz w:val="36"/>
          <w:szCs w:val="36"/>
        </w:rPr>
      </w:pPr>
      <w:r>
        <w:rPr>
          <w:rFonts w:hint="eastAsia" w:ascii="华文中宋" w:hAnsi="华文中宋" w:eastAsia="华文中宋"/>
          <w:b/>
          <w:bCs/>
          <w:sz w:val="36"/>
          <w:szCs w:val="36"/>
        </w:rPr>
        <w:t>本科学生综合测评</w:t>
      </w:r>
      <w:r>
        <w:rPr>
          <w:rFonts w:hint="eastAsia" w:ascii="华文中宋" w:hAnsi="华文中宋" w:eastAsia="华文中宋"/>
          <w:b/>
          <w:sz w:val="36"/>
          <w:szCs w:val="36"/>
        </w:rPr>
        <w:t>净加减分</w:t>
      </w:r>
      <w:r>
        <w:rPr>
          <w:rFonts w:hint="eastAsia" w:ascii="华文中宋" w:hAnsi="华文中宋" w:eastAsia="华文中宋"/>
          <w:b/>
          <w:bCs/>
          <w:sz w:val="36"/>
          <w:szCs w:val="36"/>
        </w:rPr>
        <w:t>评定办法</w:t>
      </w:r>
    </w:p>
    <w:p>
      <w:pPr>
        <w:shd w:val="clear" w:color="auto" w:fill="FFFFFF"/>
        <w:snapToGrid w:val="0"/>
        <w:spacing w:before="156" w:beforeLines="50"/>
        <w:jc w:val="center"/>
        <w:rPr>
          <w:rFonts w:ascii="黑体" w:eastAsia="黑体"/>
          <w:b/>
          <w:bCs/>
          <w:sz w:val="32"/>
          <w:szCs w:val="32"/>
        </w:rPr>
      </w:pPr>
      <w:r>
        <w:rPr>
          <w:rFonts w:hint="eastAsia" w:ascii="黑体" w:eastAsia="黑体"/>
          <w:b/>
          <w:bCs/>
          <w:sz w:val="32"/>
          <w:szCs w:val="32"/>
        </w:rPr>
        <w:t>（修  订）</w:t>
      </w:r>
    </w:p>
    <w:p>
      <w:pPr>
        <w:shd w:val="clear" w:color="auto" w:fill="FFFFFF"/>
        <w:snapToGrid w:val="0"/>
        <w:spacing w:before="156" w:beforeLines="50" w:line="360" w:lineRule="auto"/>
        <w:rPr>
          <w:rFonts w:ascii="宋体" w:hAnsi="宋体"/>
          <w:b/>
          <w:bCs/>
          <w:sz w:val="28"/>
          <w:szCs w:val="28"/>
        </w:rPr>
      </w:pPr>
    </w:p>
    <w:p>
      <w:pPr>
        <w:shd w:val="clear" w:color="auto" w:fill="FFFFFF"/>
        <w:snapToGrid w:val="0"/>
        <w:spacing w:before="156" w:beforeLines="50" w:after="156" w:afterLines="50" w:line="500" w:lineRule="exact"/>
        <w:jc w:val="center"/>
        <w:rPr>
          <w:rFonts w:ascii="黑体" w:hAnsi="黑体" w:eastAsia="黑体"/>
          <w:b/>
          <w:bCs/>
          <w:sz w:val="28"/>
          <w:szCs w:val="28"/>
        </w:rPr>
      </w:pPr>
      <w:r>
        <w:rPr>
          <w:rFonts w:hint="eastAsia" w:ascii="黑体" w:hAnsi="黑体" w:eastAsia="黑体"/>
          <w:b/>
          <w:bCs/>
          <w:sz w:val="28"/>
          <w:szCs w:val="28"/>
        </w:rPr>
        <w:t>一、总  则</w:t>
      </w:r>
    </w:p>
    <w:p>
      <w:pPr>
        <w:shd w:val="clear" w:color="auto" w:fill="FFFFFF"/>
        <w:snapToGrid w:val="0"/>
        <w:spacing w:line="500" w:lineRule="exact"/>
        <w:ind w:firstLine="480" w:firstLineChars="200"/>
        <w:rPr>
          <w:rFonts w:ascii="宋体" w:hAnsi="宋体" w:eastAsia="宋体"/>
          <w:sz w:val="24"/>
          <w:szCs w:val="24"/>
        </w:rPr>
      </w:pPr>
      <w:r>
        <w:rPr>
          <w:rFonts w:hint="eastAsia" w:ascii="黑体" w:hAnsi="黑体" w:eastAsia="黑体"/>
          <w:sz w:val="24"/>
          <w:szCs w:val="24"/>
        </w:rPr>
        <w:t>第一条</w:t>
      </w:r>
      <w:r>
        <w:rPr>
          <w:rFonts w:hint="eastAsia" w:ascii="宋体" w:hAnsi="宋体" w:eastAsia="宋体"/>
          <w:sz w:val="24"/>
          <w:szCs w:val="24"/>
        </w:rPr>
        <w:t xml:space="preserve"> 为全面贯彻党的教育方针，落实教育部《普通高等学校学生管理规定》，引导学生主动提高思想水平、政治觉悟、道德品质、文化素养，培养德才兼备、全面发展的中国特色社会主义合格建设者和可靠接班人，特制定本办法。</w:t>
      </w:r>
    </w:p>
    <w:p>
      <w:pPr>
        <w:shd w:val="clear" w:color="auto" w:fill="FFFFFF"/>
        <w:snapToGrid w:val="0"/>
        <w:spacing w:line="500" w:lineRule="exact"/>
        <w:ind w:firstLine="480" w:firstLineChars="200"/>
        <w:rPr>
          <w:rFonts w:ascii="宋体" w:hAnsi="宋体" w:eastAsia="宋体"/>
          <w:sz w:val="24"/>
          <w:szCs w:val="24"/>
        </w:rPr>
      </w:pPr>
      <w:r>
        <w:rPr>
          <w:rFonts w:hint="eastAsia" w:ascii="黑体" w:hAnsi="黑体" w:eastAsia="黑体"/>
          <w:sz w:val="24"/>
          <w:szCs w:val="24"/>
        </w:rPr>
        <w:t>第二条</w:t>
      </w:r>
      <w:r>
        <w:rPr>
          <w:rFonts w:hint="eastAsia" w:ascii="宋体" w:hAnsi="宋体" w:eastAsia="宋体"/>
          <w:sz w:val="24"/>
          <w:szCs w:val="24"/>
        </w:rPr>
        <w:t xml:space="preserve"> 本办法配合《西北师范大学普通本科学生综合测评办法》使用，为学院开展普通本科学生综合测评工作时计算净加减分提供依据。</w:t>
      </w:r>
    </w:p>
    <w:p>
      <w:pPr>
        <w:shd w:val="clear" w:color="auto" w:fill="FFFFFF"/>
        <w:snapToGrid w:val="0"/>
        <w:spacing w:line="500" w:lineRule="exact"/>
        <w:ind w:firstLine="480" w:firstLineChars="200"/>
        <w:rPr>
          <w:rFonts w:ascii="宋体" w:hAnsi="宋体" w:eastAsia="宋体"/>
          <w:sz w:val="24"/>
          <w:szCs w:val="24"/>
        </w:rPr>
      </w:pPr>
      <w:r>
        <w:rPr>
          <w:rFonts w:hint="eastAsia" w:ascii="黑体" w:hAnsi="黑体" w:eastAsia="黑体"/>
          <w:sz w:val="24"/>
          <w:szCs w:val="24"/>
        </w:rPr>
        <w:t>第三条</w:t>
      </w:r>
      <w:r>
        <w:rPr>
          <w:rFonts w:hint="eastAsia" w:ascii="宋体" w:hAnsi="宋体" w:eastAsia="宋体"/>
          <w:sz w:val="24"/>
          <w:szCs w:val="24"/>
        </w:rPr>
        <w:t xml:space="preserve"> 学生综合测评成绩净加减分评定工作由学院学生工作领导小组负责，以班级为单位，各班班主任、班委会成员、学生代表组成班级评定小组，具体负责本班学生的评定。</w:t>
      </w:r>
    </w:p>
    <w:p>
      <w:pPr>
        <w:shd w:val="clear" w:color="auto" w:fill="FFFFFF"/>
        <w:snapToGrid w:val="0"/>
        <w:spacing w:line="500" w:lineRule="exact"/>
        <w:ind w:firstLine="480" w:firstLineChars="200"/>
        <w:rPr>
          <w:rFonts w:ascii="宋体" w:hAnsi="宋体" w:eastAsia="宋体"/>
          <w:sz w:val="24"/>
          <w:szCs w:val="24"/>
        </w:rPr>
      </w:pPr>
      <w:r>
        <w:rPr>
          <w:rFonts w:hint="eastAsia" w:ascii="黑体" w:hAnsi="黑体" w:eastAsia="黑体"/>
          <w:sz w:val="24"/>
          <w:szCs w:val="24"/>
        </w:rPr>
        <w:t>第四条</w:t>
      </w:r>
      <w:r>
        <w:rPr>
          <w:rFonts w:hint="eastAsia" w:ascii="宋体" w:hAnsi="宋体" w:eastAsia="宋体"/>
          <w:sz w:val="24"/>
          <w:szCs w:val="24"/>
        </w:rPr>
        <w:t xml:space="preserve"> 学生综合测评净加减分评定以学生的现实表现和实际记录为依据，坚持公开、公平、公正原则。</w:t>
      </w:r>
    </w:p>
    <w:p>
      <w:pPr>
        <w:shd w:val="clear" w:color="auto" w:fill="FFFFFF"/>
        <w:snapToGrid w:val="0"/>
        <w:spacing w:line="500" w:lineRule="exact"/>
        <w:ind w:firstLine="480" w:firstLineChars="200"/>
        <w:rPr>
          <w:rFonts w:ascii="宋体" w:hAnsi="宋体" w:eastAsia="宋体"/>
          <w:sz w:val="24"/>
          <w:szCs w:val="24"/>
        </w:rPr>
      </w:pPr>
      <w:r>
        <w:rPr>
          <w:rFonts w:hint="eastAsia" w:ascii="黑体" w:hAnsi="黑体" w:eastAsia="黑体"/>
          <w:sz w:val="24"/>
          <w:szCs w:val="24"/>
        </w:rPr>
        <w:t>第五条</w:t>
      </w:r>
      <w:r>
        <w:rPr>
          <w:rFonts w:hint="eastAsia" w:ascii="宋体" w:hAnsi="宋体" w:eastAsia="宋体"/>
          <w:sz w:val="24"/>
          <w:szCs w:val="24"/>
        </w:rPr>
        <w:t xml:space="preserve"> 净加减分对学生在科学研究、学科竞赛、实践创新、技能培训、社会工作等方面的表现进行评价。A、B、C类成果认定，以《西北师范大学教学科研项目、成果分类办法》为依据。</w:t>
      </w:r>
    </w:p>
    <w:p>
      <w:pPr>
        <w:shd w:val="clear" w:color="auto" w:fill="FFFFFF"/>
        <w:snapToGrid w:val="0"/>
        <w:spacing w:line="500" w:lineRule="exact"/>
        <w:ind w:firstLine="480" w:firstLineChars="200"/>
        <w:rPr>
          <w:rFonts w:ascii="宋体" w:hAnsi="宋体" w:eastAsia="宋体"/>
          <w:sz w:val="24"/>
          <w:szCs w:val="24"/>
        </w:rPr>
      </w:pPr>
    </w:p>
    <w:p>
      <w:pPr>
        <w:shd w:val="clear" w:color="auto" w:fill="FFFFFF"/>
        <w:snapToGrid w:val="0"/>
        <w:spacing w:before="156" w:beforeLines="50" w:after="156" w:afterLines="50" w:line="500" w:lineRule="exact"/>
        <w:jc w:val="center"/>
        <w:rPr>
          <w:rFonts w:ascii="黑体" w:hAnsi="黑体" w:eastAsia="黑体"/>
          <w:b/>
          <w:bCs/>
          <w:sz w:val="28"/>
          <w:szCs w:val="28"/>
        </w:rPr>
      </w:pPr>
      <w:r>
        <w:rPr>
          <w:rFonts w:hint="eastAsia" w:ascii="黑体" w:hAnsi="黑体" w:eastAsia="黑体"/>
          <w:b/>
          <w:bCs/>
          <w:sz w:val="28"/>
          <w:szCs w:val="28"/>
        </w:rPr>
        <w:t>二、科学研究表现的评定</w:t>
      </w:r>
    </w:p>
    <w:p>
      <w:pPr>
        <w:shd w:val="clear" w:color="auto" w:fill="FFFFFF"/>
        <w:snapToGrid w:val="0"/>
        <w:spacing w:line="500" w:lineRule="exact"/>
        <w:ind w:firstLine="480" w:firstLineChars="200"/>
        <w:rPr>
          <w:rFonts w:ascii="宋体" w:hAnsi="宋体" w:eastAsia="宋体"/>
          <w:b/>
          <w:sz w:val="24"/>
          <w:szCs w:val="24"/>
        </w:rPr>
      </w:pPr>
      <w:r>
        <w:rPr>
          <w:rFonts w:hint="eastAsia" w:ascii="黑体" w:hAnsi="黑体" w:eastAsia="黑体"/>
          <w:sz w:val="24"/>
          <w:szCs w:val="24"/>
        </w:rPr>
        <w:t>第六条</w:t>
      </w:r>
      <w:r>
        <w:rPr>
          <w:rFonts w:hint="eastAsia" w:ascii="宋体" w:hAnsi="宋体" w:eastAsia="宋体"/>
          <w:b/>
          <w:sz w:val="24"/>
          <w:szCs w:val="24"/>
        </w:rPr>
        <w:t xml:space="preserve"> </w:t>
      </w:r>
      <w:r>
        <w:rPr>
          <w:rFonts w:hint="eastAsia" w:ascii="宋体" w:hAnsi="宋体" w:eastAsia="宋体"/>
          <w:sz w:val="24"/>
          <w:szCs w:val="24"/>
        </w:rPr>
        <w:t>学术科技活动的评定（同一作品或项目在同一条款内多次评定，按最高等次计分）</w:t>
      </w:r>
    </w:p>
    <w:p>
      <w:pPr>
        <w:shd w:val="clear" w:color="auto" w:fill="FFFFFF"/>
        <w:snapToGrid w:val="0"/>
        <w:spacing w:line="500" w:lineRule="exact"/>
        <w:ind w:firstLine="482" w:firstLineChars="200"/>
        <w:rPr>
          <w:rFonts w:ascii="宋体" w:hAnsi="宋体" w:eastAsia="宋体"/>
          <w:b/>
          <w:bCs/>
          <w:sz w:val="24"/>
          <w:szCs w:val="24"/>
        </w:rPr>
      </w:pPr>
      <w:r>
        <w:rPr>
          <w:rFonts w:ascii="宋体" w:hAnsi="宋体" w:eastAsia="宋体"/>
          <w:b/>
          <w:bCs/>
          <w:sz w:val="24"/>
          <w:szCs w:val="24"/>
        </w:rPr>
        <w:t>1</w:t>
      </w:r>
      <w:r>
        <w:rPr>
          <w:rFonts w:hint="eastAsia" w:ascii="宋体" w:hAnsi="宋体" w:eastAsia="宋体"/>
          <w:b/>
          <w:bCs/>
          <w:sz w:val="24"/>
          <w:szCs w:val="24"/>
        </w:rPr>
        <w:t>. 出版著作、发表学术论文</w:t>
      </w:r>
    </w:p>
    <w:p>
      <w:pPr>
        <w:shd w:val="clear" w:color="auto" w:fill="FFFFFF"/>
        <w:snapToGrid w:val="0"/>
        <w:spacing w:line="500" w:lineRule="exact"/>
        <w:ind w:firstLine="482" w:firstLineChars="200"/>
        <w:rPr>
          <w:rFonts w:ascii="宋体" w:hAnsi="宋体" w:eastAsia="宋体"/>
          <w:color w:val="FF0000"/>
          <w:sz w:val="24"/>
          <w:szCs w:val="24"/>
        </w:rPr>
      </w:pPr>
      <w:r>
        <w:rPr>
          <w:rFonts w:hint="eastAsia" w:ascii="宋体" w:hAnsi="宋体" w:eastAsia="宋体"/>
          <w:b/>
          <w:bCs/>
          <w:sz w:val="24"/>
          <w:szCs w:val="24"/>
        </w:rPr>
        <w:t>（1）</w:t>
      </w:r>
      <w:r>
        <w:rPr>
          <w:rFonts w:hint="eastAsia" w:ascii="宋体" w:hAnsi="宋体" w:eastAsia="宋体"/>
          <w:sz w:val="24"/>
          <w:szCs w:val="24"/>
        </w:rPr>
        <w:t>出版著作，第一作者计20分，参与者计10分；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（2）</w:t>
      </w:r>
      <w:r>
        <w:rPr>
          <w:rFonts w:hint="eastAsia" w:ascii="宋体" w:hAnsi="宋体" w:eastAsia="宋体"/>
          <w:sz w:val="24"/>
          <w:szCs w:val="24"/>
        </w:rPr>
        <w:t>国家级A类刊物发表论文，第一作者计20分，参与者计10分；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sz w:val="24"/>
          <w:szCs w:val="24"/>
        </w:rPr>
        <w:t>（3）</w:t>
      </w:r>
      <w:r>
        <w:rPr>
          <w:rFonts w:hint="eastAsia" w:ascii="宋体" w:hAnsi="宋体" w:eastAsia="宋体"/>
          <w:sz w:val="24"/>
          <w:szCs w:val="24"/>
        </w:rPr>
        <w:t>国家级B类刊物发表论文，第一作者计18分，参与者计9分；</w:t>
      </w:r>
    </w:p>
    <w:p>
      <w:pPr>
        <w:shd w:val="clear" w:color="auto" w:fill="FFFFFF"/>
        <w:snapToGrid w:val="0"/>
        <w:spacing w:line="500" w:lineRule="exact"/>
        <w:ind w:firstLine="489" w:firstLineChars="203"/>
        <w:rPr>
          <w:rFonts w:ascii="宋体" w:hAnsi="宋体" w:eastAsia="宋体"/>
          <w:sz w:val="24"/>
          <w:szCs w:val="24"/>
        </w:rPr>
      </w:pPr>
      <w:r>
        <w:rPr>
          <w:rFonts w:hint="eastAsia" w:ascii="宋体" w:hAnsi="宋体" w:eastAsia="宋体"/>
          <w:b/>
          <w:sz w:val="24"/>
          <w:szCs w:val="24"/>
        </w:rPr>
        <w:t>（</w:t>
      </w:r>
      <w:r>
        <w:rPr>
          <w:rFonts w:ascii="宋体" w:hAnsi="宋体" w:eastAsia="宋体"/>
          <w:b/>
          <w:sz w:val="24"/>
          <w:szCs w:val="24"/>
        </w:rPr>
        <w:t>4</w:t>
      </w:r>
      <w:r>
        <w:rPr>
          <w:rFonts w:hint="eastAsia" w:ascii="宋体" w:hAnsi="宋体" w:eastAsia="宋体"/>
          <w:b/>
          <w:sz w:val="24"/>
          <w:szCs w:val="24"/>
        </w:rPr>
        <w:t>）</w:t>
      </w:r>
      <w:r>
        <w:rPr>
          <w:rFonts w:hint="eastAsia" w:ascii="宋体" w:hAnsi="宋体" w:eastAsia="宋体"/>
          <w:sz w:val="24"/>
          <w:szCs w:val="24"/>
        </w:rPr>
        <w:t>国家级C类刊物发表论文，第一作者计15分，参与者计7分；</w:t>
      </w:r>
    </w:p>
    <w:p>
      <w:pPr>
        <w:shd w:val="clear" w:color="auto" w:fill="FFFFFF"/>
        <w:snapToGrid w:val="0"/>
        <w:spacing w:line="500" w:lineRule="exact"/>
        <w:ind w:firstLine="530" w:firstLineChars="220"/>
        <w:rPr>
          <w:rFonts w:ascii="宋体" w:hAnsi="宋体" w:eastAsia="宋体"/>
          <w:sz w:val="24"/>
          <w:szCs w:val="24"/>
        </w:rPr>
      </w:pPr>
      <w:r>
        <w:rPr>
          <w:rFonts w:hint="eastAsia" w:ascii="宋体" w:hAnsi="宋体" w:eastAsia="宋体"/>
          <w:b/>
          <w:sz w:val="24"/>
          <w:szCs w:val="24"/>
        </w:rPr>
        <w:t>（</w:t>
      </w:r>
      <w:r>
        <w:rPr>
          <w:rFonts w:ascii="宋体" w:hAnsi="宋体" w:eastAsia="宋体"/>
          <w:b/>
          <w:sz w:val="24"/>
          <w:szCs w:val="24"/>
        </w:rPr>
        <w:t>5</w:t>
      </w:r>
      <w:r>
        <w:rPr>
          <w:rFonts w:hint="eastAsia" w:ascii="宋体" w:hAnsi="宋体" w:eastAsia="宋体"/>
          <w:b/>
          <w:sz w:val="24"/>
          <w:szCs w:val="24"/>
        </w:rPr>
        <w:t>）</w:t>
      </w:r>
      <w:r>
        <w:rPr>
          <w:rFonts w:hint="eastAsia" w:ascii="宋体" w:hAnsi="宋体" w:eastAsia="宋体"/>
          <w:sz w:val="24"/>
          <w:szCs w:val="24"/>
        </w:rPr>
        <w:t>其他正式刊物发表论文，第一作者计5分，参与者计2分，同一年度每人累积不超过</w:t>
      </w:r>
      <w:r>
        <w:rPr>
          <w:rFonts w:ascii="宋体" w:hAnsi="宋体" w:eastAsia="宋体"/>
          <w:sz w:val="24"/>
          <w:szCs w:val="24"/>
        </w:rPr>
        <w:t>20</w:t>
      </w:r>
      <w:r>
        <w:rPr>
          <w:rFonts w:hint="eastAsia" w:ascii="宋体" w:hAnsi="宋体" w:eastAsia="宋体"/>
          <w:sz w:val="24"/>
          <w:szCs w:val="24"/>
        </w:rPr>
        <w:t>分；</w:t>
      </w:r>
    </w:p>
    <w:p>
      <w:pPr>
        <w:shd w:val="clear" w:color="auto" w:fill="FFFFFF"/>
        <w:snapToGrid w:val="0"/>
        <w:spacing w:line="500" w:lineRule="exact"/>
        <w:ind w:firstLine="530" w:firstLineChars="220"/>
        <w:rPr>
          <w:rFonts w:ascii="宋体" w:hAnsi="宋体" w:eastAsia="宋体"/>
          <w:sz w:val="24"/>
          <w:szCs w:val="24"/>
        </w:rPr>
      </w:pPr>
      <w:r>
        <w:rPr>
          <w:rFonts w:hint="eastAsia" w:ascii="宋体" w:hAnsi="宋体" w:eastAsia="宋体"/>
          <w:b/>
          <w:sz w:val="24"/>
          <w:szCs w:val="24"/>
        </w:rPr>
        <w:t>（</w:t>
      </w:r>
      <w:r>
        <w:rPr>
          <w:rFonts w:ascii="宋体" w:hAnsi="宋体" w:eastAsia="宋体"/>
          <w:b/>
          <w:sz w:val="24"/>
          <w:szCs w:val="24"/>
        </w:rPr>
        <w:t>6</w:t>
      </w:r>
      <w:r>
        <w:rPr>
          <w:rFonts w:hint="eastAsia" w:ascii="宋体" w:hAnsi="宋体" w:eastAsia="宋体"/>
          <w:b/>
          <w:sz w:val="24"/>
          <w:szCs w:val="24"/>
        </w:rPr>
        <w:t>）</w:t>
      </w:r>
      <w:r>
        <w:rPr>
          <w:rFonts w:hint="eastAsia" w:ascii="宋体" w:hAnsi="宋体" w:eastAsia="宋体"/>
          <w:sz w:val="24"/>
          <w:szCs w:val="24"/>
        </w:rPr>
        <w:t>校内和院内刊物发表论文，第一作者计2分，参与者计1分，同一年度每人累积不超过</w:t>
      </w:r>
      <w:r>
        <w:rPr>
          <w:rFonts w:ascii="宋体" w:hAnsi="宋体" w:eastAsia="宋体"/>
          <w:sz w:val="24"/>
          <w:szCs w:val="24"/>
        </w:rPr>
        <w:t>10</w:t>
      </w:r>
      <w:r>
        <w:rPr>
          <w:rFonts w:hint="eastAsia" w:ascii="宋体" w:hAnsi="宋体" w:eastAsia="宋体"/>
          <w:sz w:val="24"/>
          <w:szCs w:val="24"/>
        </w:rPr>
        <w:t>分。</w:t>
      </w:r>
    </w:p>
    <w:p>
      <w:pPr>
        <w:shd w:val="clear" w:color="auto" w:fill="FFFFFF"/>
        <w:snapToGrid w:val="0"/>
        <w:spacing w:line="500" w:lineRule="exact"/>
        <w:ind w:firstLine="482" w:firstLineChars="200"/>
        <w:rPr>
          <w:rFonts w:ascii="宋体" w:hAnsi="宋体" w:eastAsia="宋体"/>
          <w:b/>
          <w:color w:val="FF0000"/>
          <w:sz w:val="24"/>
          <w:szCs w:val="24"/>
        </w:rPr>
      </w:pPr>
      <w:r>
        <w:rPr>
          <w:rFonts w:ascii="宋体" w:hAnsi="宋体" w:eastAsia="宋体"/>
          <w:b/>
          <w:bCs/>
          <w:sz w:val="24"/>
          <w:szCs w:val="24"/>
        </w:rPr>
        <w:t>2</w:t>
      </w:r>
      <w:r>
        <w:rPr>
          <w:rFonts w:hint="eastAsia" w:ascii="宋体" w:hAnsi="宋体" w:eastAsia="宋体"/>
          <w:b/>
          <w:bCs/>
          <w:sz w:val="24"/>
          <w:szCs w:val="24"/>
        </w:rPr>
        <w:t>. 参加学术科研项目（</w:t>
      </w:r>
      <w:r>
        <w:rPr>
          <w:rFonts w:hint="eastAsia" w:ascii="宋体" w:hAnsi="宋体" w:eastAsia="宋体"/>
          <w:b/>
          <w:sz w:val="24"/>
          <w:szCs w:val="24"/>
        </w:rPr>
        <w:t>由学校或学院组织参加）</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（1）</w:t>
      </w:r>
      <w:r>
        <w:rPr>
          <w:rFonts w:hint="eastAsia" w:ascii="宋体" w:hAnsi="宋体" w:eastAsia="宋体"/>
          <w:sz w:val="24"/>
          <w:szCs w:val="24"/>
        </w:rPr>
        <w:t>完成国家级科研项目，主要完成人每项计20分，参与者计10分；完成省级科研项目，主要完成人每项计18分，参与者计9分；完成校级科研项目（不含本科生创新能力提升计划），主要完成人每项计15分，参与者计7.5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（2）</w:t>
      </w:r>
      <w:r>
        <w:rPr>
          <w:rFonts w:hint="eastAsia" w:ascii="宋体" w:hAnsi="宋体" w:eastAsia="宋体"/>
          <w:sz w:val="24"/>
          <w:szCs w:val="24"/>
        </w:rPr>
        <w:t>获得校院本科生创新能力提升计划立项，主要完成人计</w:t>
      </w:r>
      <w:r>
        <w:rPr>
          <w:rFonts w:ascii="宋体" w:hAnsi="宋体" w:eastAsia="宋体"/>
          <w:sz w:val="24"/>
          <w:szCs w:val="24"/>
        </w:rPr>
        <w:t>3</w:t>
      </w:r>
      <w:r>
        <w:rPr>
          <w:rFonts w:hint="eastAsia" w:ascii="宋体" w:hAnsi="宋体" w:eastAsia="宋体"/>
          <w:sz w:val="24"/>
          <w:szCs w:val="24"/>
        </w:rPr>
        <w:t>分，参与者计</w:t>
      </w:r>
      <w:r>
        <w:rPr>
          <w:rFonts w:ascii="宋体" w:hAnsi="宋体" w:eastAsia="宋体"/>
          <w:sz w:val="24"/>
          <w:szCs w:val="24"/>
        </w:rPr>
        <w:t>1.5</w:t>
      </w:r>
      <w:r>
        <w:rPr>
          <w:rFonts w:hint="eastAsia" w:ascii="宋体" w:hAnsi="宋体" w:eastAsia="宋体"/>
          <w:sz w:val="24"/>
          <w:szCs w:val="24"/>
        </w:rPr>
        <w:t>分；项目中期答辩合格，主要完成人计</w:t>
      </w:r>
      <w:r>
        <w:rPr>
          <w:rFonts w:ascii="宋体" w:hAnsi="宋体" w:eastAsia="宋体"/>
          <w:sz w:val="24"/>
          <w:szCs w:val="24"/>
        </w:rPr>
        <w:t>2</w:t>
      </w:r>
      <w:r>
        <w:rPr>
          <w:rFonts w:hint="eastAsia" w:ascii="宋体" w:hAnsi="宋体" w:eastAsia="宋体"/>
          <w:sz w:val="24"/>
          <w:szCs w:val="24"/>
        </w:rPr>
        <w:t>分，参与者计</w:t>
      </w:r>
      <w:r>
        <w:rPr>
          <w:rFonts w:ascii="宋体" w:hAnsi="宋体" w:eastAsia="宋体"/>
          <w:sz w:val="24"/>
          <w:szCs w:val="24"/>
        </w:rPr>
        <w:t>1</w:t>
      </w:r>
      <w:r>
        <w:rPr>
          <w:rFonts w:hint="eastAsia" w:ascii="宋体" w:hAnsi="宋体" w:eastAsia="宋体"/>
          <w:sz w:val="24"/>
          <w:szCs w:val="24"/>
        </w:rPr>
        <w:t>分；项目结项，主要完成人计</w:t>
      </w:r>
      <w:r>
        <w:rPr>
          <w:rFonts w:ascii="宋体" w:hAnsi="宋体" w:eastAsia="宋体"/>
          <w:sz w:val="24"/>
          <w:szCs w:val="24"/>
        </w:rPr>
        <w:t>3</w:t>
      </w:r>
      <w:r>
        <w:rPr>
          <w:rFonts w:hint="eastAsia" w:ascii="宋体" w:hAnsi="宋体" w:eastAsia="宋体"/>
          <w:sz w:val="24"/>
          <w:szCs w:val="24"/>
        </w:rPr>
        <w:t>分，参与者计</w:t>
      </w:r>
      <w:r>
        <w:rPr>
          <w:rFonts w:ascii="宋体" w:hAnsi="宋体" w:eastAsia="宋体"/>
          <w:sz w:val="24"/>
          <w:szCs w:val="24"/>
        </w:rPr>
        <w:t>1</w:t>
      </w:r>
      <w:r>
        <w:rPr>
          <w:rFonts w:hint="eastAsia" w:ascii="宋体" w:hAnsi="宋体" w:eastAsia="宋体"/>
          <w:sz w:val="24"/>
          <w:szCs w:val="24"/>
        </w:rPr>
        <w:t>.5分；</w:t>
      </w:r>
    </w:p>
    <w:p>
      <w:pPr>
        <w:shd w:val="clear" w:color="auto" w:fill="FFFFFF"/>
        <w:snapToGrid w:val="0"/>
        <w:spacing w:line="500" w:lineRule="exact"/>
        <w:ind w:firstLine="482" w:firstLineChars="200"/>
        <w:rPr>
          <w:rFonts w:ascii="宋体" w:hAnsi="宋体" w:eastAsia="宋体"/>
          <w:color w:val="FF0000"/>
          <w:sz w:val="24"/>
          <w:szCs w:val="24"/>
        </w:rPr>
      </w:pPr>
      <w:r>
        <w:rPr>
          <w:rFonts w:hint="eastAsia" w:ascii="宋体" w:hAnsi="宋体" w:eastAsia="宋体"/>
          <w:b/>
          <w:bCs/>
          <w:sz w:val="24"/>
          <w:szCs w:val="24"/>
        </w:rPr>
        <w:t>（3）</w:t>
      </w:r>
      <w:r>
        <w:rPr>
          <w:rFonts w:hint="eastAsia" w:ascii="宋体" w:hAnsi="宋体" w:eastAsia="宋体"/>
          <w:bCs/>
          <w:sz w:val="24"/>
          <w:szCs w:val="24"/>
        </w:rPr>
        <w:t>申请本科生创新能力提升计划未立项，主要完成人计</w:t>
      </w:r>
      <w:r>
        <w:rPr>
          <w:rFonts w:ascii="宋体" w:hAnsi="宋体" w:eastAsia="宋体"/>
          <w:bCs/>
          <w:sz w:val="24"/>
          <w:szCs w:val="24"/>
        </w:rPr>
        <w:t>1</w:t>
      </w:r>
      <w:r>
        <w:rPr>
          <w:rFonts w:hint="eastAsia" w:ascii="宋体" w:hAnsi="宋体" w:eastAsia="宋体"/>
          <w:bCs/>
          <w:sz w:val="24"/>
          <w:szCs w:val="24"/>
        </w:rPr>
        <w:t>分，参与者计</w:t>
      </w:r>
      <w:r>
        <w:rPr>
          <w:rFonts w:ascii="宋体" w:hAnsi="宋体" w:eastAsia="宋体"/>
          <w:bCs/>
          <w:sz w:val="24"/>
          <w:szCs w:val="24"/>
        </w:rPr>
        <w:t>0.5</w:t>
      </w:r>
      <w:r>
        <w:rPr>
          <w:rFonts w:hint="eastAsia" w:ascii="宋体" w:hAnsi="宋体" w:eastAsia="宋体"/>
          <w:bCs/>
          <w:sz w:val="24"/>
          <w:szCs w:val="24"/>
        </w:rPr>
        <w:t>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w:t>
      </w:r>
      <w:r>
        <w:rPr>
          <w:rFonts w:ascii="宋体" w:hAnsi="宋体" w:eastAsia="宋体"/>
          <w:b/>
          <w:bCs/>
          <w:sz w:val="24"/>
          <w:szCs w:val="24"/>
        </w:rPr>
        <w:t>4</w:t>
      </w:r>
      <w:r>
        <w:rPr>
          <w:rFonts w:hint="eastAsia" w:ascii="宋体" w:hAnsi="宋体" w:eastAsia="宋体"/>
          <w:b/>
          <w:bCs/>
          <w:sz w:val="24"/>
          <w:szCs w:val="24"/>
        </w:rPr>
        <w:t>）</w:t>
      </w:r>
      <w:r>
        <w:rPr>
          <w:rFonts w:hint="eastAsia" w:ascii="宋体" w:hAnsi="宋体" w:eastAsia="宋体"/>
          <w:sz w:val="24"/>
          <w:szCs w:val="24"/>
        </w:rPr>
        <w:t>参加教师科研项目（以已获批准的项目评审材料为依据），表现优秀、良好、合格（由教师提出评价意见），分别计</w:t>
      </w:r>
      <w:r>
        <w:rPr>
          <w:rFonts w:ascii="宋体" w:hAnsi="宋体" w:eastAsia="宋体"/>
          <w:sz w:val="24"/>
          <w:szCs w:val="24"/>
        </w:rPr>
        <w:t>3</w:t>
      </w:r>
      <w:r>
        <w:rPr>
          <w:rFonts w:hint="eastAsia" w:ascii="宋体" w:hAnsi="宋体" w:eastAsia="宋体"/>
          <w:sz w:val="24"/>
          <w:szCs w:val="24"/>
        </w:rPr>
        <w:t>、2、1分，表现不合格，不予计分。</w:t>
      </w:r>
    </w:p>
    <w:p>
      <w:pPr>
        <w:shd w:val="clear" w:color="auto" w:fill="FFFFFF"/>
        <w:snapToGrid w:val="0"/>
        <w:spacing w:line="500" w:lineRule="exact"/>
        <w:ind w:firstLine="482" w:firstLineChars="200"/>
        <w:rPr>
          <w:rFonts w:ascii="宋体" w:hAnsi="宋体" w:eastAsia="宋体"/>
          <w:b/>
          <w:bCs/>
          <w:sz w:val="24"/>
          <w:szCs w:val="24"/>
        </w:rPr>
      </w:pPr>
      <w:r>
        <w:rPr>
          <w:rFonts w:ascii="宋体" w:hAnsi="宋体" w:eastAsia="宋体"/>
          <w:b/>
          <w:bCs/>
          <w:sz w:val="24"/>
          <w:szCs w:val="24"/>
        </w:rPr>
        <w:t>3</w:t>
      </w:r>
      <w:r>
        <w:rPr>
          <w:rFonts w:hint="eastAsia" w:ascii="宋体" w:hAnsi="宋体" w:eastAsia="宋体"/>
          <w:b/>
          <w:bCs/>
          <w:sz w:val="24"/>
          <w:szCs w:val="24"/>
        </w:rPr>
        <w:t>. 学术科技作品获奖（由学校或学院组织参加）</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（1）</w:t>
      </w:r>
      <w:r>
        <w:rPr>
          <w:rFonts w:hint="eastAsia" w:ascii="宋体" w:hAnsi="宋体" w:eastAsia="宋体"/>
          <w:sz w:val="24"/>
          <w:szCs w:val="24"/>
        </w:rPr>
        <w:t>获国家级奖励，一等奖计20分，二等奖计18分，三等奖计16分，优秀奖计15分；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（2）</w:t>
      </w:r>
      <w:r>
        <w:rPr>
          <w:rFonts w:hint="eastAsia" w:ascii="宋体" w:hAnsi="宋体" w:eastAsia="宋体"/>
          <w:sz w:val="24"/>
          <w:szCs w:val="24"/>
        </w:rPr>
        <w:t>获省级奖励，一等奖计15分，二等奖计13分，三等奖计11分，优秀奖计10分；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（3）</w:t>
      </w:r>
      <w:r>
        <w:rPr>
          <w:rFonts w:hint="eastAsia" w:ascii="宋体" w:hAnsi="宋体" w:eastAsia="宋体"/>
          <w:sz w:val="24"/>
          <w:szCs w:val="24"/>
        </w:rPr>
        <w:t>获校级奖励，一等奖计10分，二等奖计8分，三等奖计6分，优秀奖计5分，部分等次计6分；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（4）</w:t>
      </w:r>
      <w:r>
        <w:rPr>
          <w:rFonts w:hint="eastAsia" w:ascii="宋体" w:hAnsi="宋体" w:eastAsia="宋体"/>
          <w:sz w:val="24"/>
          <w:szCs w:val="24"/>
        </w:rPr>
        <w:t>获学校各部门、院级奖励，一等奖计5分，二等奖计4分，三等奖计3分，优秀奖计2分，不分等次计3分；</w:t>
      </w:r>
    </w:p>
    <w:p>
      <w:pPr>
        <w:shd w:val="clear" w:color="auto" w:fill="FFFFFF"/>
        <w:snapToGrid w:val="0"/>
        <w:spacing w:line="500" w:lineRule="exact"/>
        <w:ind w:firstLine="482" w:firstLineChars="200"/>
        <w:rPr>
          <w:rFonts w:ascii="宋体" w:hAnsi="宋体" w:eastAsia="宋体"/>
          <w:b/>
          <w:bCs/>
          <w:sz w:val="24"/>
          <w:szCs w:val="24"/>
        </w:rPr>
      </w:pPr>
      <w:r>
        <w:rPr>
          <w:rFonts w:hint="eastAsia" w:ascii="宋体" w:hAnsi="宋体" w:eastAsia="宋体"/>
          <w:b/>
          <w:bCs/>
          <w:sz w:val="24"/>
          <w:szCs w:val="24"/>
        </w:rPr>
        <w:t>（5）</w:t>
      </w:r>
      <w:r>
        <w:rPr>
          <w:rFonts w:hint="eastAsia" w:ascii="宋体" w:hAnsi="宋体" w:eastAsia="宋体"/>
          <w:bCs/>
          <w:sz w:val="24"/>
          <w:szCs w:val="24"/>
        </w:rPr>
        <w:t>参加学术科技作品竞赛未获奖，每项计</w:t>
      </w:r>
      <w:r>
        <w:rPr>
          <w:rFonts w:ascii="宋体" w:hAnsi="宋体" w:eastAsia="宋体"/>
          <w:bCs/>
          <w:sz w:val="24"/>
          <w:szCs w:val="24"/>
        </w:rPr>
        <w:t>1</w:t>
      </w:r>
      <w:r>
        <w:rPr>
          <w:rFonts w:hint="eastAsia" w:ascii="宋体" w:hAnsi="宋体" w:eastAsia="宋体"/>
          <w:bCs/>
          <w:sz w:val="24"/>
          <w:szCs w:val="24"/>
        </w:rPr>
        <w:t>分。</w:t>
      </w:r>
    </w:p>
    <w:p>
      <w:pPr>
        <w:shd w:val="clear" w:color="auto" w:fill="FFFFFF"/>
        <w:snapToGrid w:val="0"/>
        <w:spacing w:line="500" w:lineRule="exact"/>
        <w:ind w:firstLine="482" w:firstLineChars="200"/>
        <w:rPr>
          <w:rFonts w:ascii="宋体" w:hAnsi="宋体" w:eastAsia="宋体"/>
          <w:b/>
          <w:sz w:val="24"/>
          <w:szCs w:val="24"/>
        </w:rPr>
      </w:pPr>
      <w:r>
        <w:rPr>
          <w:rFonts w:hint="eastAsia" w:ascii="宋体" w:hAnsi="宋体" w:eastAsia="宋体"/>
          <w:b/>
          <w:sz w:val="24"/>
          <w:szCs w:val="24"/>
        </w:rPr>
        <w:t>4.成果应用</w:t>
      </w:r>
    </w:p>
    <w:p>
      <w:pPr>
        <w:shd w:val="clear" w:color="auto" w:fill="FFFFFF"/>
        <w:snapToGrid w:val="0"/>
        <w:spacing w:line="500" w:lineRule="exact"/>
        <w:ind w:firstLine="480" w:firstLineChars="200"/>
        <w:rPr>
          <w:rFonts w:ascii="宋体" w:hAnsi="宋体" w:eastAsia="宋体"/>
          <w:bCs/>
          <w:sz w:val="24"/>
          <w:szCs w:val="24"/>
        </w:rPr>
      </w:pPr>
      <w:r>
        <w:rPr>
          <w:rFonts w:hint="eastAsia" w:ascii="宋体" w:hAnsi="宋体" w:eastAsia="宋体"/>
          <w:bCs/>
          <w:sz w:val="24"/>
          <w:szCs w:val="24"/>
        </w:rPr>
        <w:t>以西北师范大学名义申请的发明专利等应用类成果</w:t>
      </w:r>
      <w:r>
        <w:rPr>
          <w:rFonts w:hint="eastAsia" w:ascii="宋体" w:hAnsi="宋体" w:eastAsia="宋体"/>
          <w:sz w:val="24"/>
          <w:szCs w:val="24"/>
        </w:rPr>
        <w:t>，</w:t>
      </w:r>
      <w:r>
        <w:rPr>
          <w:rFonts w:hint="eastAsia" w:ascii="宋体" w:hAnsi="宋体" w:eastAsia="宋体"/>
          <w:bCs/>
          <w:sz w:val="24"/>
          <w:szCs w:val="24"/>
        </w:rPr>
        <w:t>A类成果每项计20分、B类成果每项计18分、c类成果每项计15分、D类成果每项计10分。</w:t>
      </w:r>
    </w:p>
    <w:p>
      <w:pPr>
        <w:shd w:val="clear" w:color="auto" w:fill="FFFFFF"/>
        <w:snapToGrid w:val="0"/>
        <w:spacing w:line="500" w:lineRule="exact"/>
        <w:ind w:firstLine="482" w:firstLineChars="200"/>
        <w:rPr>
          <w:rFonts w:ascii="宋体" w:hAnsi="宋体" w:eastAsia="宋体"/>
          <w:b/>
          <w:bCs/>
          <w:sz w:val="24"/>
          <w:szCs w:val="24"/>
        </w:rPr>
      </w:pPr>
      <w:r>
        <w:rPr>
          <w:rFonts w:ascii="宋体" w:hAnsi="宋体" w:eastAsia="宋体"/>
          <w:b/>
          <w:bCs/>
          <w:sz w:val="24"/>
          <w:szCs w:val="24"/>
        </w:rPr>
        <w:t>5</w:t>
      </w:r>
      <w:r>
        <w:rPr>
          <w:rFonts w:hint="eastAsia" w:ascii="宋体" w:hAnsi="宋体" w:eastAsia="宋体"/>
          <w:b/>
          <w:bCs/>
          <w:sz w:val="24"/>
          <w:szCs w:val="24"/>
        </w:rPr>
        <w:t>. 学术报告</w:t>
      </w:r>
    </w:p>
    <w:p>
      <w:pPr>
        <w:shd w:val="clear" w:color="auto" w:fill="FFFFFF"/>
        <w:snapToGrid w:val="0"/>
        <w:spacing w:line="500" w:lineRule="exact"/>
        <w:ind w:right="-290" w:rightChars="-138" w:firstLine="480" w:firstLineChars="200"/>
        <w:rPr>
          <w:rFonts w:ascii="宋体" w:hAnsi="宋体" w:eastAsia="宋体"/>
          <w:sz w:val="24"/>
          <w:szCs w:val="24"/>
        </w:rPr>
      </w:pPr>
      <w:r>
        <w:rPr>
          <w:rFonts w:hint="eastAsia" w:ascii="宋体" w:hAnsi="宋体" w:eastAsia="宋体"/>
          <w:sz w:val="24"/>
          <w:szCs w:val="24"/>
        </w:rPr>
        <w:t>主讲学术报告一次，校级计5分，院级计3分。</w:t>
      </w:r>
    </w:p>
    <w:p>
      <w:pPr>
        <w:shd w:val="clear" w:color="auto" w:fill="FFFFFF"/>
        <w:snapToGrid w:val="0"/>
        <w:spacing w:before="156" w:beforeLines="50" w:after="156" w:afterLines="50" w:line="500" w:lineRule="exact"/>
        <w:jc w:val="center"/>
        <w:rPr>
          <w:rFonts w:ascii="黑体" w:hAnsi="黑体" w:eastAsia="黑体"/>
          <w:b/>
          <w:bCs/>
          <w:sz w:val="28"/>
          <w:szCs w:val="28"/>
        </w:rPr>
      </w:pPr>
      <w:r>
        <w:rPr>
          <w:rFonts w:hint="eastAsia" w:ascii="黑体" w:hAnsi="黑体" w:eastAsia="黑体"/>
          <w:b/>
          <w:bCs/>
          <w:sz w:val="28"/>
          <w:szCs w:val="28"/>
        </w:rPr>
        <w:t>三、学科竞赛表现的评定</w:t>
      </w:r>
    </w:p>
    <w:p>
      <w:pPr>
        <w:shd w:val="clear" w:color="auto" w:fill="FFFFFF"/>
        <w:snapToGrid w:val="0"/>
        <w:spacing w:line="500" w:lineRule="exact"/>
        <w:ind w:firstLine="480" w:firstLineChars="200"/>
        <w:rPr>
          <w:rFonts w:ascii="宋体" w:hAnsi="宋体" w:eastAsia="宋体"/>
          <w:b/>
          <w:sz w:val="24"/>
          <w:szCs w:val="24"/>
        </w:rPr>
      </w:pPr>
      <w:r>
        <w:rPr>
          <w:rFonts w:hint="eastAsia" w:ascii="黑体" w:hAnsi="黑体" w:eastAsia="黑体"/>
          <w:sz w:val="24"/>
          <w:szCs w:val="24"/>
        </w:rPr>
        <w:t>第七条</w:t>
      </w:r>
      <w:r>
        <w:rPr>
          <w:rFonts w:hint="eastAsia" w:ascii="宋体" w:hAnsi="宋体" w:eastAsia="宋体"/>
          <w:sz w:val="24"/>
          <w:szCs w:val="24"/>
        </w:rPr>
        <w:t xml:space="preserve"> 在各级政府部门、相关专业学会（含分委员会）组织或校、院举办的各类学科竞赛中，个人或团体获得奖励予以计分。（（同一竞赛作品或项目获多级奖励，按最高等次计分）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sz w:val="24"/>
          <w:szCs w:val="24"/>
        </w:rPr>
        <w:t>1.</w:t>
      </w:r>
      <w:r>
        <w:rPr>
          <w:rFonts w:hint="eastAsia" w:ascii="宋体" w:hAnsi="宋体" w:eastAsia="宋体"/>
          <w:sz w:val="24"/>
          <w:szCs w:val="24"/>
        </w:rPr>
        <w:t>国家级竞赛获奖者（有政府部门或相关专业学会公章），一等奖、单项竞赛荣誉最高奖奖计20分，二等奖、单项竞赛荣誉奖计18分，三等奖计16分，优秀奖计15分；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2.</w:t>
      </w:r>
      <w:r>
        <w:rPr>
          <w:rFonts w:hint="eastAsia" w:ascii="宋体" w:hAnsi="宋体" w:eastAsia="宋体"/>
          <w:sz w:val="24"/>
          <w:szCs w:val="24"/>
        </w:rPr>
        <w:t>省厅级竞赛获奖者（有政府部门或相关专业学会公章），一等奖、单项竞赛荣誉最高奖计15分，二等奖、单项竞赛荣誉奖计13分，三等奖计11分，优秀奖计10分；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3.</w:t>
      </w:r>
      <w:r>
        <w:rPr>
          <w:rFonts w:hint="eastAsia" w:ascii="宋体" w:hAnsi="宋体" w:eastAsia="宋体"/>
          <w:sz w:val="24"/>
          <w:szCs w:val="24"/>
        </w:rPr>
        <w:t>校级竞赛获奖者（有学校党委或学校公章），一等奖、冠军或单项竞赛荣誉最高奖计10分，二等奖、亚军或单项竞赛荣誉计8分，三等奖或季军者计6分，获优秀奖计5分；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4.</w:t>
      </w:r>
      <w:r>
        <w:rPr>
          <w:rFonts w:hint="eastAsia" w:ascii="宋体" w:hAnsi="宋体" w:eastAsia="宋体"/>
          <w:bCs/>
          <w:sz w:val="24"/>
          <w:szCs w:val="24"/>
        </w:rPr>
        <w:t>学校各部门、</w:t>
      </w:r>
      <w:r>
        <w:rPr>
          <w:rFonts w:hint="eastAsia" w:ascii="宋体" w:hAnsi="宋体" w:eastAsia="宋体"/>
          <w:sz w:val="24"/>
          <w:szCs w:val="24"/>
        </w:rPr>
        <w:t>院级竞赛获奖者（有部门或学院党委、学院公章），一等奖或冠军计5分，二等奖或亚军者计4分，三等奖或季军者计3分，获优秀奖计2分,不分等次计3分；</w:t>
      </w:r>
    </w:p>
    <w:p>
      <w:pPr>
        <w:shd w:val="clear" w:color="auto" w:fill="FFFFFF"/>
        <w:snapToGrid w:val="0"/>
        <w:spacing w:line="500" w:lineRule="exact"/>
        <w:ind w:firstLine="482" w:firstLineChars="200"/>
        <w:rPr>
          <w:rFonts w:ascii="宋体" w:hAnsi="宋体" w:eastAsia="宋体"/>
          <w:bCs/>
          <w:sz w:val="24"/>
          <w:szCs w:val="24"/>
        </w:rPr>
      </w:pPr>
      <w:r>
        <w:rPr>
          <w:rFonts w:hint="eastAsia" w:ascii="宋体" w:hAnsi="宋体" w:eastAsia="宋体"/>
          <w:b/>
          <w:sz w:val="24"/>
          <w:szCs w:val="24"/>
        </w:rPr>
        <w:t>5.</w:t>
      </w:r>
      <w:r>
        <w:rPr>
          <w:rFonts w:hint="eastAsia" w:ascii="宋体" w:hAnsi="宋体" w:eastAsia="宋体"/>
          <w:bCs/>
          <w:sz w:val="24"/>
          <w:szCs w:val="24"/>
        </w:rPr>
        <w:t>参加学科竞赛未获奖，每次计</w:t>
      </w:r>
      <w:r>
        <w:rPr>
          <w:rFonts w:ascii="宋体" w:hAnsi="宋体" w:eastAsia="宋体"/>
          <w:bCs/>
          <w:sz w:val="24"/>
          <w:szCs w:val="24"/>
        </w:rPr>
        <w:t>1</w:t>
      </w:r>
      <w:r>
        <w:rPr>
          <w:rFonts w:hint="eastAsia" w:ascii="宋体" w:hAnsi="宋体" w:eastAsia="宋体"/>
          <w:bCs/>
          <w:sz w:val="24"/>
          <w:szCs w:val="24"/>
        </w:rPr>
        <w:t>分。</w:t>
      </w:r>
    </w:p>
    <w:p>
      <w:pPr>
        <w:shd w:val="clear" w:color="auto" w:fill="FFFFFF"/>
        <w:snapToGrid w:val="0"/>
        <w:spacing w:line="500" w:lineRule="exact"/>
        <w:ind w:firstLine="482" w:firstLineChars="200"/>
        <w:rPr>
          <w:rFonts w:ascii="宋体" w:hAnsi="宋体" w:eastAsia="宋体"/>
          <w:b/>
          <w:bCs/>
          <w:sz w:val="24"/>
          <w:szCs w:val="24"/>
        </w:rPr>
      </w:pPr>
    </w:p>
    <w:p>
      <w:pPr>
        <w:shd w:val="clear" w:color="auto" w:fill="FFFFFF"/>
        <w:snapToGrid w:val="0"/>
        <w:spacing w:before="156" w:beforeLines="50" w:after="156" w:afterLines="50" w:line="500" w:lineRule="exact"/>
        <w:jc w:val="center"/>
        <w:rPr>
          <w:rFonts w:ascii="黑体" w:hAnsi="黑体" w:eastAsia="黑体"/>
          <w:b/>
          <w:bCs/>
          <w:sz w:val="28"/>
          <w:szCs w:val="28"/>
        </w:rPr>
      </w:pPr>
      <w:r>
        <w:rPr>
          <w:rFonts w:hint="eastAsia" w:ascii="黑体" w:hAnsi="黑体" w:eastAsia="黑体"/>
          <w:b/>
          <w:bCs/>
          <w:sz w:val="28"/>
          <w:szCs w:val="28"/>
        </w:rPr>
        <w:t>四、实践创新表现的评定</w:t>
      </w:r>
    </w:p>
    <w:p>
      <w:pPr>
        <w:shd w:val="clear" w:color="auto" w:fill="FFFFFF"/>
        <w:snapToGrid w:val="0"/>
        <w:spacing w:line="500" w:lineRule="exact"/>
        <w:ind w:firstLine="480" w:firstLineChars="200"/>
        <w:rPr>
          <w:rFonts w:ascii="宋体" w:hAnsi="宋体" w:eastAsia="宋体"/>
          <w:b/>
          <w:bCs/>
          <w:sz w:val="24"/>
          <w:szCs w:val="24"/>
        </w:rPr>
      </w:pPr>
      <w:r>
        <w:rPr>
          <w:rFonts w:hint="eastAsia" w:ascii="黑体" w:hAnsi="黑体" w:eastAsia="黑体"/>
          <w:sz w:val="24"/>
          <w:szCs w:val="24"/>
        </w:rPr>
        <w:t>第八条</w:t>
      </w:r>
      <w:r>
        <w:rPr>
          <w:rFonts w:hint="eastAsia" w:ascii="宋体" w:hAnsi="宋体" w:eastAsia="宋体"/>
          <w:b/>
          <w:bCs/>
          <w:sz w:val="24"/>
          <w:szCs w:val="24"/>
        </w:rPr>
        <w:t xml:space="preserve"> </w:t>
      </w:r>
      <w:r>
        <w:rPr>
          <w:rFonts w:hint="eastAsia" w:ascii="宋体" w:hAnsi="宋体" w:eastAsia="宋体"/>
          <w:bCs/>
          <w:sz w:val="24"/>
          <w:szCs w:val="24"/>
        </w:rPr>
        <w:t>参加由学校或学院</w:t>
      </w:r>
      <w:r>
        <w:rPr>
          <w:rFonts w:hint="eastAsia" w:ascii="宋体" w:hAnsi="宋体" w:eastAsia="宋体"/>
          <w:sz w:val="24"/>
          <w:szCs w:val="24"/>
        </w:rPr>
        <w:t>组织的各类社会实践、创业活动，根据参与情况予以计分。（同一成果获多级奖励，按最高等次计分）</w:t>
      </w:r>
    </w:p>
    <w:p>
      <w:pPr>
        <w:shd w:val="clear" w:color="auto" w:fill="FFFFFF"/>
        <w:snapToGrid w:val="0"/>
        <w:spacing w:line="500" w:lineRule="exact"/>
        <w:ind w:firstLine="482" w:firstLineChars="200"/>
        <w:rPr>
          <w:rFonts w:ascii="宋体" w:hAnsi="宋体" w:eastAsia="宋体"/>
          <w:b/>
          <w:bCs/>
          <w:sz w:val="24"/>
          <w:szCs w:val="24"/>
        </w:rPr>
      </w:pPr>
      <w:r>
        <w:rPr>
          <w:rFonts w:hint="eastAsia" w:ascii="宋体" w:hAnsi="宋体" w:eastAsia="宋体"/>
          <w:b/>
          <w:bCs/>
          <w:sz w:val="24"/>
          <w:szCs w:val="24"/>
        </w:rPr>
        <w:t>1. 社会实践活动（由学校或学院组织参加）</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（1）</w:t>
      </w:r>
      <w:r>
        <w:rPr>
          <w:rFonts w:hint="eastAsia" w:ascii="宋体" w:hAnsi="宋体" w:eastAsia="宋体"/>
          <w:sz w:val="24"/>
          <w:szCs w:val="24"/>
        </w:rPr>
        <w:t>获国家级表彰的社会实践小分队成员、社会实践先进个人，计15分；</w:t>
      </w:r>
    </w:p>
    <w:p>
      <w:pPr>
        <w:shd w:val="clear" w:color="auto" w:fill="FFFFFF"/>
        <w:snapToGrid w:val="0"/>
        <w:spacing w:line="500" w:lineRule="exact"/>
        <w:ind w:firstLine="482" w:firstLineChars="200"/>
        <w:rPr>
          <w:rFonts w:ascii="宋体" w:hAnsi="宋体" w:eastAsia="宋体"/>
          <w:b/>
          <w:bCs/>
          <w:sz w:val="24"/>
          <w:szCs w:val="24"/>
        </w:rPr>
      </w:pPr>
      <w:r>
        <w:rPr>
          <w:rFonts w:hint="eastAsia" w:ascii="宋体" w:hAnsi="宋体" w:eastAsia="宋体"/>
          <w:b/>
          <w:bCs/>
          <w:sz w:val="24"/>
          <w:szCs w:val="24"/>
        </w:rPr>
        <w:t>（2）</w:t>
      </w:r>
      <w:r>
        <w:rPr>
          <w:rFonts w:hint="eastAsia" w:ascii="宋体" w:hAnsi="宋体" w:eastAsia="宋体"/>
          <w:sz w:val="24"/>
          <w:szCs w:val="24"/>
        </w:rPr>
        <w:t>获省级表彰的社会实践小分队成员、社会实践先进个人，计10分；</w:t>
      </w:r>
    </w:p>
    <w:p>
      <w:pPr>
        <w:shd w:val="clear" w:color="auto" w:fill="FFFFFF"/>
        <w:snapToGrid w:val="0"/>
        <w:spacing w:line="500" w:lineRule="exact"/>
        <w:ind w:firstLine="482" w:firstLineChars="200"/>
        <w:rPr>
          <w:rFonts w:ascii="宋体" w:hAnsi="宋体" w:eastAsia="宋体"/>
          <w:color w:val="FF0000"/>
          <w:sz w:val="24"/>
          <w:szCs w:val="24"/>
        </w:rPr>
      </w:pPr>
      <w:r>
        <w:rPr>
          <w:rFonts w:hint="eastAsia" w:ascii="宋体" w:hAnsi="宋体" w:eastAsia="宋体"/>
          <w:b/>
          <w:bCs/>
          <w:sz w:val="24"/>
          <w:szCs w:val="24"/>
        </w:rPr>
        <w:t>（3）</w:t>
      </w:r>
      <w:r>
        <w:rPr>
          <w:rFonts w:hint="eastAsia" w:ascii="宋体" w:hAnsi="宋体" w:eastAsia="宋体"/>
          <w:sz w:val="24"/>
          <w:szCs w:val="24"/>
        </w:rPr>
        <w:t>获校级表彰的社会实践小分队成员，计5分；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w:t>
      </w:r>
      <w:r>
        <w:rPr>
          <w:rFonts w:ascii="宋体" w:hAnsi="宋体" w:eastAsia="宋体"/>
          <w:b/>
          <w:bCs/>
          <w:sz w:val="24"/>
          <w:szCs w:val="24"/>
        </w:rPr>
        <w:t>4</w:t>
      </w:r>
      <w:r>
        <w:rPr>
          <w:rFonts w:hint="eastAsia" w:ascii="宋体" w:hAnsi="宋体" w:eastAsia="宋体"/>
          <w:b/>
          <w:bCs/>
          <w:sz w:val="24"/>
          <w:szCs w:val="24"/>
        </w:rPr>
        <w:t>）</w:t>
      </w:r>
      <w:r>
        <w:rPr>
          <w:rFonts w:hint="eastAsia" w:ascii="宋体" w:hAnsi="宋体" w:eastAsia="宋体"/>
          <w:sz w:val="24"/>
          <w:szCs w:val="24"/>
        </w:rPr>
        <w:t>获校级、院级表彰的社会实践先进个人，分别计3分、2分；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w:t>
      </w:r>
      <w:r>
        <w:rPr>
          <w:rFonts w:ascii="宋体" w:hAnsi="宋体" w:eastAsia="宋体"/>
          <w:b/>
          <w:bCs/>
          <w:sz w:val="24"/>
          <w:szCs w:val="24"/>
        </w:rPr>
        <w:t>5</w:t>
      </w:r>
      <w:r>
        <w:rPr>
          <w:rFonts w:hint="eastAsia" w:ascii="宋体" w:hAnsi="宋体" w:eastAsia="宋体"/>
          <w:b/>
          <w:bCs/>
          <w:sz w:val="24"/>
          <w:szCs w:val="24"/>
        </w:rPr>
        <w:t>）</w:t>
      </w:r>
      <w:r>
        <w:rPr>
          <w:rFonts w:hint="eastAsia" w:ascii="宋体" w:hAnsi="宋体" w:eastAsia="宋体"/>
          <w:sz w:val="24"/>
          <w:szCs w:val="24"/>
        </w:rPr>
        <w:t>参加学校（学院）集中组织的假期社会实践团队，每次计2分；</w:t>
      </w:r>
    </w:p>
    <w:p>
      <w:pPr>
        <w:shd w:val="clear" w:color="auto" w:fill="FFFFFF"/>
        <w:snapToGrid w:val="0"/>
        <w:spacing w:line="500" w:lineRule="exact"/>
        <w:ind w:firstLine="482" w:firstLineChars="200"/>
        <w:rPr>
          <w:rFonts w:ascii="宋体" w:hAnsi="宋体" w:eastAsia="宋体"/>
          <w:color w:val="FF0000"/>
          <w:sz w:val="24"/>
          <w:szCs w:val="24"/>
        </w:rPr>
      </w:pPr>
      <w:r>
        <w:rPr>
          <w:rFonts w:hint="eastAsia" w:ascii="宋体" w:hAnsi="宋体" w:eastAsia="宋体"/>
          <w:b/>
          <w:bCs/>
          <w:sz w:val="24"/>
          <w:szCs w:val="24"/>
        </w:rPr>
        <w:t>（</w:t>
      </w:r>
      <w:r>
        <w:rPr>
          <w:rFonts w:ascii="宋体" w:hAnsi="宋体" w:eastAsia="宋体"/>
          <w:b/>
          <w:bCs/>
          <w:sz w:val="24"/>
          <w:szCs w:val="24"/>
        </w:rPr>
        <w:t>6</w:t>
      </w:r>
      <w:r>
        <w:rPr>
          <w:rFonts w:hint="eastAsia" w:ascii="宋体" w:hAnsi="宋体" w:eastAsia="宋体"/>
          <w:b/>
          <w:bCs/>
          <w:sz w:val="24"/>
          <w:szCs w:val="24"/>
        </w:rPr>
        <w:t>）</w:t>
      </w:r>
      <w:r>
        <w:rPr>
          <w:rFonts w:hint="eastAsia" w:ascii="宋体" w:hAnsi="宋体" w:eastAsia="宋体"/>
          <w:bCs/>
          <w:sz w:val="24"/>
          <w:szCs w:val="24"/>
        </w:rPr>
        <w:t>个人</w:t>
      </w:r>
      <w:r>
        <w:rPr>
          <w:rFonts w:hint="eastAsia" w:ascii="宋体" w:hAnsi="宋体" w:eastAsia="宋体"/>
          <w:sz w:val="24"/>
          <w:szCs w:val="24"/>
        </w:rPr>
        <w:t>在学校做社会实践报告计2分，在学院做社会实践报告计1分（此项可以累计加分）。以团队形式做社会实践报告，按级别减半计分；</w:t>
      </w:r>
    </w:p>
    <w:p>
      <w:pPr>
        <w:shd w:val="clear" w:color="auto" w:fill="FFFFFF"/>
        <w:snapToGrid w:val="0"/>
        <w:spacing w:line="500" w:lineRule="exact"/>
        <w:ind w:firstLine="475" w:firstLineChars="197"/>
        <w:rPr>
          <w:rFonts w:ascii="宋体" w:hAnsi="宋体" w:eastAsia="宋体"/>
          <w:sz w:val="24"/>
          <w:szCs w:val="24"/>
        </w:rPr>
      </w:pPr>
      <w:r>
        <w:rPr>
          <w:rFonts w:hint="eastAsia" w:ascii="宋体" w:hAnsi="宋体" w:eastAsia="宋体"/>
          <w:b/>
          <w:bCs/>
          <w:sz w:val="24"/>
          <w:szCs w:val="24"/>
        </w:rPr>
        <w:t>（</w:t>
      </w:r>
      <w:r>
        <w:rPr>
          <w:rFonts w:ascii="宋体" w:hAnsi="宋体" w:eastAsia="宋体"/>
          <w:b/>
          <w:bCs/>
          <w:sz w:val="24"/>
          <w:szCs w:val="24"/>
        </w:rPr>
        <w:t>7</w:t>
      </w:r>
      <w:r>
        <w:rPr>
          <w:rFonts w:hint="eastAsia" w:ascii="宋体" w:hAnsi="宋体" w:eastAsia="宋体"/>
          <w:b/>
          <w:bCs/>
          <w:sz w:val="24"/>
          <w:szCs w:val="24"/>
        </w:rPr>
        <w:t>）</w:t>
      </w:r>
      <w:r>
        <w:rPr>
          <w:rFonts w:hint="eastAsia" w:ascii="宋体" w:hAnsi="宋体" w:eastAsia="宋体"/>
          <w:sz w:val="24"/>
          <w:szCs w:val="24"/>
        </w:rPr>
        <w:t xml:space="preserve">学生参与非学校、学院组织或备案的各类社会团体、企事业单位实践活动获奖或受表彰，不予计分。                                                                                                                                                                                                                                   </w:t>
      </w:r>
      <w:r>
        <w:rPr>
          <w:rFonts w:ascii="宋体" w:hAnsi="宋体" w:eastAsia="宋体"/>
          <w:sz w:val="24"/>
          <w:szCs w:val="24"/>
        </w:rPr>
        <w:t xml:space="preserve">                                                                                                                                                                                                                                                                                                                    </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2．实践成果发表</w:t>
      </w:r>
    </w:p>
    <w:p>
      <w:pPr>
        <w:shd w:val="clear" w:color="auto" w:fill="FFFFFF"/>
        <w:snapToGrid w:val="0"/>
        <w:spacing w:line="500" w:lineRule="exact"/>
        <w:ind w:firstLine="482" w:firstLineChars="200"/>
        <w:rPr>
          <w:rFonts w:ascii="宋体" w:hAnsi="宋体" w:eastAsia="宋体"/>
          <w:color w:val="FF0000"/>
          <w:sz w:val="24"/>
          <w:szCs w:val="24"/>
        </w:rPr>
      </w:pPr>
      <w:r>
        <w:rPr>
          <w:rFonts w:hint="eastAsia" w:ascii="宋体" w:hAnsi="宋体" w:eastAsia="宋体"/>
          <w:b/>
          <w:bCs/>
          <w:sz w:val="24"/>
          <w:szCs w:val="24"/>
        </w:rPr>
        <w:t>（1）</w:t>
      </w:r>
      <w:r>
        <w:rPr>
          <w:rFonts w:hint="eastAsia" w:ascii="宋体" w:hAnsi="宋体" w:eastAsia="宋体"/>
          <w:bCs/>
          <w:sz w:val="24"/>
          <w:szCs w:val="24"/>
        </w:rPr>
        <w:t>个人</w:t>
      </w:r>
      <w:r>
        <w:rPr>
          <w:rFonts w:hint="eastAsia" w:ascii="宋体" w:hAnsi="宋体" w:eastAsia="宋体"/>
          <w:sz w:val="24"/>
          <w:szCs w:val="24"/>
        </w:rPr>
        <w:t>实践成果发表，按“出版专著、发表学术论文”条款计分。</w:t>
      </w:r>
    </w:p>
    <w:p>
      <w:pPr>
        <w:shd w:val="clear" w:color="auto" w:fill="FFFFFF"/>
        <w:snapToGrid w:val="0"/>
        <w:spacing w:line="500" w:lineRule="exact"/>
        <w:ind w:firstLine="482" w:firstLineChars="200"/>
        <w:rPr>
          <w:rFonts w:ascii="宋体" w:hAnsi="宋体" w:eastAsia="宋体"/>
          <w:bCs/>
          <w:sz w:val="24"/>
          <w:szCs w:val="24"/>
        </w:rPr>
      </w:pPr>
      <w:r>
        <w:rPr>
          <w:rFonts w:hint="eastAsia" w:ascii="宋体" w:hAnsi="宋体" w:eastAsia="宋体"/>
          <w:b/>
          <w:bCs/>
          <w:color w:val="000000" w:themeColor="text1"/>
          <w:sz w:val="24"/>
          <w:szCs w:val="24"/>
          <w14:textFill>
            <w14:solidFill>
              <w14:schemeClr w14:val="tx1"/>
            </w14:solidFill>
          </w14:textFill>
        </w:rPr>
        <w:t>（2）</w:t>
      </w:r>
      <w:r>
        <w:rPr>
          <w:rFonts w:hint="eastAsia" w:ascii="宋体" w:hAnsi="宋体" w:eastAsia="宋体"/>
          <w:bCs/>
          <w:sz w:val="24"/>
          <w:szCs w:val="24"/>
        </w:rPr>
        <w:t>集体实践成果发表，按“</w:t>
      </w:r>
      <w:r>
        <w:rPr>
          <w:rFonts w:hint="eastAsia" w:ascii="宋体" w:hAnsi="宋体" w:eastAsia="宋体"/>
          <w:sz w:val="24"/>
          <w:szCs w:val="24"/>
        </w:rPr>
        <w:t>出版专著、发表学术论文</w:t>
      </w:r>
      <w:r>
        <w:rPr>
          <w:rFonts w:hint="eastAsia" w:ascii="宋体" w:hAnsi="宋体" w:eastAsia="宋体"/>
          <w:bCs/>
          <w:sz w:val="24"/>
          <w:szCs w:val="24"/>
        </w:rPr>
        <w:t>”条款中第一作者计分标准/3，予以每位团队成员计分。</w:t>
      </w:r>
    </w:p>
    <w:p>
      <w:pPr>
        <w:shd w:val="clear" w:color="auto" w:fill="FFFFFF"/>
        <w:snapToGrid w:val="0"/>
        <w:spacing w:line="500" w:lineRule="exact"/>
        <w:ind w:firstLine="482" w:firstLineChars="200"/>
        <w:rPr>
          <w:rFonts w:ascii="宋体" w:hAnsi="宋体" w:eastAsia="宋体"/>
          <w:b/>
          <w:sz w:val="24"/>
          <w:szCs w:val="24"/>
        </w:rPr>
      </w:pPr>
      <w:r>
        <w:rPr>
          <w:rFonts w:hint="eastAsia" w:ascii="宋体" w:hAnsi="宋体" w:eastAsia="宋体"/>
          <w:b/>
          <w:sz w:val="24"/>
          <w:szCs w:val="24"/>
        </w:rPr>
        <w:t>3．创业活动</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（1）</w:t>
      </w:r>
      <w:r>
        <w:rPr>
          <w:rFonts w:hint="eastAsia" w:ascii="宋体" w:hAnsi="宋体" w:eastAsia="宋体"/>
          <w:sz w:val="24"/>
          <w:szCs w:val="24"/>
        </w:rPr>
        <w:t>获得校院本科生创新能力提升计划立项，主要完成人计</w:t>
      </w:r>
      <w:r>
        <w:rPr>
          <w:rFonts w:ascii="宋体" w:hAnsi="宋体" w:eastAsia="宋体"/>
          <w:sz w:val="24"/>
          <w:szCs w:val="24"/>
        </w:rPr>
        <w:t>3</w:t>
      </w:r>
      <w:r>
        <w:rPr>
          <w:rFonts w:hint="eastAsia" w:ascii="宋体" w:hAnsi="宋体" w:eastAsia="宋体"/>
          <w:sz w:val="24"/>
          <w:szCs w:val="24"/>
        </w:rPr>
        <w:t>分，参与者计</w:t>
      </w:r>
      <w:r>
        <w:rPr>
          <w:rFonts w:ascii="宋体" w:hAnsi="宋体" w:eastAsia="宋体"/>
          <w:sz w:val="24"/>
          <w:szCs w:val="24"/>
        </w:rPr>
        <w:t>1.5</w:t>
      </w:r>
      <w:r>
        <w:rPr>
          <w:rFonts w:hint="eastAsia" w:ascii="宋体" w:hAnsi="宋体" w:eastAsia="宋体"/>
          <w:sz w:val="24"/>
          <w:szCs w:val="24"/>
        </w:rPr>
        <w:t>分；项目中期答辩合格，主要完成人计</w:t>
      </w:r>
      <w:r>
        <w:rPr>
          <w:rFonts w:ascii="宋体" w:hAnsi="宋体" w:eastAsia="宋体"/>
          <w:sz w:val="24"/>
          <w:szCs w:val="24"/>
        </w:rPr>
        <w:t>2</w:t>
      </w:r>
      <w:r>
        <w:rPr>
          <w:rFonts w:hint="eastAsia" w:ascii="宋体" w:hAnsi="宋体" w:eastAsia="宋体"/>
          <w:sz w:val="24"/>
          <w:szCs w:val="24"/>
        </w:rPr>
        <w:t>分，参与者计</w:t>
      </w:r>
      <w:r>
        <w:rPr>
          <w:rFonts w:ascii="宋体" w:hAnsi="宋体" w:eastAsia="宋体"/>
          <w:sz w:val="24"/>
          <w:szCs w:val="24"/>
        </w:rPr>
        <w:t>1</w:t>
      </w:r>
      <w:r>
        <w:rPr>
          <w:rFonts w:hint="eastAsia" w:ascii="宋体" w:hAnsi="宋体" w:eastAsia="宋体"/>
          <w:sz w:val="24"/>
          <w:szCs w:val="24"/>
        </w:rPr>
        <w:t>分；项目结项，主要完成人计</w:t>
      </w:r>
      <w:r>
        <w:rPr>
          <w:rFonts w:ascii="宋体" w:hAnsi="宋体" w:eastAsia="宋体"/>
          <w:sz w:val="24"/>
          <w:szCs w:val="24"/>
        </w:rPr>
        <w:t>3</w:t>
      </w:r>
      <w:r>
        <w:rPr>
          <w:rFonts w:hint="eastAsia" w:ascii="宋体" w:hAnsi="宋体" w:eastAsia="宋体"/>
          <w:sz w:val="24"/>
          <w:szCs w:val="24"/>
        </w:rPr>
        <w:t>分，参与者计</w:t>
      </w:r>
      <w:r>
        <w:rPr>
          <w:rFonts w:ascii="宋体" w:hAnsi="宋体" w:eastAsia="宋体"/>
          <w:sz w:val="24"/>
          <w:szCs w:val="24"/>
        </w:rPr>
        <w:t>1</w:t>
      </w:r>
      <w:r>
        <w:rPr>
          <w:rFonts w:hint="eastAsia" w:ascii="宋体" w:hAnsi="宋体" w:eastAsia="宋体"/>
          <w:sz w:val="24"/>
          <w:szCs w:val="24"/>
        </w:rPr>
        <w:t>.5分；</w:t>
      </w:r>
    </w:p>
    <w:p>
      <w:pPr>
        <w:shd w:val="clear" w:color="auto" w:fill="FFFFFF"/>
        <w:snapToGrid w:val="0"/>
        <w:spacing w:line="500" w:lineRule="exact"/>
        <w:ind w:firstLine="482" w:firstLineChars="200"/>
        <w:rPr>
          <w:rFonts w:ascii="宋体" w:hAnsi="宋体" w:eastAsia="宋体"/>
          <w:color w:val="FF0000"/>
          <w:sz w:val="24"/>
          <w:szCs w:val="24"/>
        </w:rPr>
      </w:pPr>
      <w:r>
        <w:rPr>
          <w:rFonts w:hint="eastAsia" w:ascii="宋体" w:hAnsi="宋体" w:eastAsia="宋体"/>
          <w:b/>
          <w:bCs/>
          <w:sz w:val="24"/>
          <w:szCs w:val="24"/>
        </w:rPr>
        <w:t>（2）</w:t>
      </w:r>
      <w:r>
        <w:rPr>
          <w:rFonts w:hint="eastAsia" w:ascii="宋体" w:hAnsi="宋体" w:eastAsia="宋体"/>
          <w:bCs/>
          <w:sz w:val="24"/>
          <w:szCs w:val="24"/>
        </w:rPr>
        <w:t>申请本科生创新能力提升计划未立项，主要完成人计</w:t>
      </w:r>
      <w:r>
        <w:rPr>
          <w:rFonts w:ascii="宋体" w:hAnsi="宋体" w:eastAsia="宋体"/>
          <w:bCs/>
          <w:sz w:val="24"/>
          <w:szCs w:val="24"/>
        </w:rPr>
        <w:t>1</w:t>
      </w:r>
      <w:r>
        <w:rPr>
          <w:rFonts w:hint="eastAsia" w:ascii="宋体" w:hAnsi="宋体" w:eastAsia="宋体"/>
          <w:bCs/>
          <w:sz w:val="24"/>
          <w:szCs w:val="24"/>
        </w:rPr>
        <w:t>分，参与者计</w:t>
      </w:r>
      <w:r>
        <w:rPr>
          <w:rFonts w:ascii="宋体" w:hAnsi="宋体" w:eastAsia="宋体"/>
          <w:bCs/>
          <w:sz w:val="24"/>
          <w:szCs w:val="24"/>
        </w:rPr>
        <w:t>0.5</w:t>
      </w:r>
      <w:r>
        <w:rPr>
          <w:rFonts w:hint="eastAsia" w:ascii="宋体" w:hAnsi="宋体" w:eastAsia="宋体"/>
          <w:bCs/>
          <w:sz w:val="24"/>
          <w:szCs w:val="24"/>
        </w:rPr>
        <w:t>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sz w:val="24"/>
          <w:szCs w:val="24"/>
        </w:rPr>
        <w:t>（3）</w:t>
      </w:r>
      <w:r>
        <w:rPr>
          <w:rFonts w:hint="eastAsia" w:ascii="宋体" w:hAnsi="宋体" w:eastAsia="宋体"/>
          <w:sz w:val="24"/>
          <w:szCs w:val="24"/>
        </w:rPr>
        <w:t>参加由学校组织或推荐的各类创业竞赛活动获得奖励，按“学科竞赛”获奖计分办法计分；参赛未获奖，可累计计分；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sz w:val="24"/>
          <w:szCs w:val="24"/>
        </w:rPr>
        <w:t>（4）</w:t>
      </w:r>
      <w:r>
        <w:rPr>
          <w:rFonts w:hint="eastAsia" w:ascii="宋体" w:hAnsi="宋体" w:eastAsia="宋体"/>
          <w:sz w:val="24"/>
          <w:szCs w:val="24"/>
        </w:rPr>
        <w:t>开展自主创业，经工商注册，经营正常且时间超过8个月，计4分。</w:t>
      </w:r>
    </w:p>
    <w:p>
      <w:pPr>
        <w:shd w:val="clear" w:color="auto" w:fill="FFFFFF"/>
        <w:snapToGrid w:val="0"/>
        <w:spacing w:before="156" w:beforeLines="50" w:after="156" w:afterLines="50" w:line="500" w:lineRule="exact"/>
        <w:jc w:val="center"/>
        <w:rPr>
          <w:rFonts w:ascii="黑体" w:hAnsi="黑体" w:eastAsia="黑体"/>
          <w:b/>
          <w:bCs/>
          <w:sz w:val="28"/>
          <w:szCs w:val="28"/>
        </w:rPr>
      </w:pPr>
      <w:r>
        <w:rPr>
          <w:rFonts w:hint="eastAsia" w:ascii="黑体" w:hAnsi="黑体" w:eastAsia="黑体"/>
          <w:b/>
          <w:bCs/>
          <w:sz w:val="28"/>
          <w:szCs w:val="28"/>
        </w:rPr>
        <w:t>五、技能培训表现的评定</w:t>
      </w:r>
    </w:p>
    <w:p>
      <w:pPr>
        <w:shd w:val="clear" w:color="auto" w:fill="FFFFFF"/>
        <w:snapToGrid w:val="0"/>
        <w:spacing w:line="500" w:lineRule="exact"/>
        <w:ind w:firstLine="480" w:firstLineChars="200"/>
        <w:rPr>
          <w:rFonts w:ascii="宋体" w:hAnsi="宋体" w:eastAsia="宋体"/>
          <w:bCs/>
          <w:sz w:val="24"/>
          <w:szCs w:val="24"/>
        </w:rPr>
      </w:pPr>
      <w:r>
        <w:rPr>
          <w:rFonts w:hint="eastAsia" w:ascii="黑体" w:hAnsi="黑体" w:eastAsia="黑体"/>
          <w:sz w:val="24"/>
          <w:szCs w:val="24"/>
        </w:rPr>
        <w:t>第九条</w:t>
      </w:r>
      <w:r>
        <w:rPr>
          <w:rFonts w:hint="eastAsia" w:ascii="宋体" w:hAnsi="宋体" w:eastAsia="宋体"/>
          <w:bCs/>
          <w:sz w:val="24"/>
          <w:szCs w:val="24"/>
        </w:rPr>
        <w:t xml:space="preserve"> 参加国家举行的正规技能考试、学校辅修教育，</w:t>
      </w:r>
      <w:r>
        <w:rPr>
          <w:rFonts w:hint="eastAsia" w:ascii="宋体" w:hAnsi="宋体" w:eastAsia="宋体"/>
          <w:sz w:val="24"/>
          <w:szCs w:val="24"/>
        </w:rPr>
        <w:t>根据参与情况予以计分。</w:t>
      </w:r>
      <w:r>
        <w:rPr>
          <w:rFonts w:hint="eastAsia" w:ascii="宋体" w:hAnsi="宋体" w:eastAsia="宋体"/>
          <w:bCs/>
          <w:sz w:val="24"/>
          <w:szCs w:val="24"/>
        </w:rPr>
        <w:t>（每一级别考试在学生大学期间只加一次分，为获得更高分数而重复考试不予再次加分）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 xml:space="preserve">1. </w:t>
      </w:r>
      <w:r>
        <w:rPr>
          <w:rFonts w:hint="eastAsia" w:ascii="宋体" w:hAnsi="宋体" w:eastAsia="宋体"/>
          <w:sz w:val="24"/>
          <w:szCs w:val="24"/>
        </w:rPr>
        <w:t>全国英语四级考试获得合格证或达到425分以上（含425分）者计4分；</w:t>
      </w:r>
    </w:p>
    <w:p>
      <w:pPr>
        <w:shd w:val="clear" w:color="auto" w:fill="FFFFFF"/>
        <w:tabs>
          <w:tab w:val="left" w:pos="900"/>
        </w:tabs>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 xml:space="preserve">2. </w:t>
      </w:r>
      <w:r>
        <w:rPr>
          <w:rFonts w:hint="eastAsia" w:ascii="宋体" w:hAnsi="宋体" w:eastAsia="宋体"/>
          <w:sz w:val="24"/>
          <w:szCs w:val="24"/>
        </w:rPr>
        <w:t>全国英语六级考试获得合格证或达到425分以上（含425分）者计6分；</w:t>
      </w:r>
    </w:p>
    <w:p>
      <w:pPr>
        <w:shd w:val="clear" w:color="auto" w:fill="FFFFFF"/>
        <w:tabs>
          <w:tab w:val="left" w:pos="900"/>
        </w:tabs>
        <w:snapToGrid w:val="0"/>
        <w:spacing w:line="500" w:lineRule="exact"/>
        <w:ind w:firstLine="482" w:firstLineChars="200"/>
        <w:rPr>
          <w:rFonts w:ascii="宋体" w:hAnsi="宋体" w:eastAsia="宋体"/>
          <w:sz w:val="24"/>
          <w:szCs w:val="24"/>
        </w:rPr>
      </w:pPr>
      <w:r>
        <w:rPr>
          <w:rFonts w:hint="eastAsia" w:ascii="宋体" w:hAnsi="宋体" w:eastAsia="宋体"/>
          <w:b/>
          <w:sz w:val="24"/>
          <w:szCs w:val="24"/>
        </w:rPr>
        <w:t>3．</w:t>
      </w:r>
      <w:r>
        <w:rPr>
          <w:rFonts w:hint="eastAsia" w:ascii="宋体" w:hAnsi="宋体" w:eastAsia="宋体"/>
          <w:sz w:val="24"/>
          <w:szCs w:val="24"/>
        </w:rPr>
        <w:t>参加其他语种外语考试或者托福、雅思等考试，参照全国大学英语考试成绩计分标准计分；</w:t>
      </w:r>
    </w:p>
    <w:p>
      <w:pPr>
        <w:shd w:val="clear" w:color="auto" w:fill="FFFFFF"/>
        <w:snapToGrid w:val="0"/>
        <w:spacing w:line="500" w:lineRule="exact"/>
        <w:ind w:firstLine="482" w:firstLineChars="200"/>
        <w:rPr>
          <w:rFonts w:ascii="宋体" w:hAnsi="宋体" w:eastAsia="宋体"/>
          <w:sz w:val="24"/>
          <w:szCs w:val="24"/>
        </w:rPr>
      </w:pPr>
      <w:r>
        <w:rPr>
          <w:rFonts w:ascii="宋体" w:hAnsi="宋体" w:eastAsia="宋体"/>
          <w:b/>
          <w:bCs/>
          <w:sz w:val="24"/>
          <w:szCs w:val="24"/>
        </w:rPr>
        <w:t>4.</w:t>
      </w:r>
      <w:r>
        <w:rPr>
          <w:rFonts w:hint="eastAsia" w:ascii="宋体" w:hAnsi="宋体" w:eastAsia="宋体"/>
          <w:b/>
          <w:bCs/>
          <w:sz w:val="24"/>
          <w:szCs w:val="24"/>
        </w:rPr>
        <w:t xml:space="preserve"> </w:t>
      </w:r>
      <w:r>
        <w:rPr>
          <w:rFonts w:hint="eastAsia" w:ascii="宋体" w:hAnsi="宋体" w:eastAsia="宋体"/>
          <w:sz w:val="24"/>
          <w:szCs w:val="24"/>
        </w:rPr>
        <w:t>国家计算机等级考试获得一级证书者计2分，获得二级证书者计4分，获得三级证书者计6分。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 xml:space="preserve">5. </w:t>
      </w:r>
      <w:r>
        <w:rPr>
          <w:rFonts w:hint="eastAsia" w:ascii="宋体" w:hAnsi="宋体" w:eastAsia="宋体"/>
          <w:sz w:val="24"/>
          <w:szCs w:val="24"/>
        </w:rPr>
        <w:t>在国家机关举办的专业资格考试中获得资格证书或等级证书，证书层次从高到低，一级（或最高级）计6分，二级（或中级）计4分，三级（或初级）计2分。</w:t>
      </w:r>
    </w:p>
    <w:p>
      <w:pPr>
        <w:spacing w:line="500" w:lineRule="exact"/>
        <w:ind w:firstLine="482" w:firstLineChars="200"/>
        <w:jc w:val="left"/>
        <w:rPr>
          <w:rFonts w:ascii="宋体" w:hAnsi="宋体" w:eastAsia="宋体"/>
          <w:sz w:val="24"/>
          <w:szCs w:val="24"/>
        </w:rPr>
      </w:pPr>
      <w:r>
        <w:rPr>
          <w:rFonts w:hint="eastAsia" w:ascii="宋体" w:hAnsi="宋体" w:eastAsia="宋体"/>
          <w:b/>
          <w:bCs/>
          <w:sz w:val="24"/>
          <w:szCs w:val="24"/>
        </w:rPr>
        <w:t>6.</w:t>
      </w:r>
      <w:r>
        <w:rPr>
          <w:rFonts w:hint="eastAsia" w:ascii="宋体" w:hAnsi="宋体" w:eastAsia="宋体"/>
          <w:b/>
          <w:sz w:val="24"/>
          <w:szCs w:val="24"/>
        </w:rPr>
        <w:t xml:space="preserve"> </w:t>
      </w:r>
      <w:r>
        <w:rPr>
          <w:rFonts w:hint="eastAsia" w:ascii="宋体" w:hAnsi="宋体" w:eastAsia="宋体"/>
          <w:sz w:val="24"/>
          <w:szCs w:val="24"/>
        </w:rPr>
        <w:t>参加副（辅）修教育学习，至第三学年末已修读的学分达到60学分、30学分，分别计8分、3分。</w:t>
      </w:r>
    </w:p>
    <w:p>
      <w:pPr>
        <w:shd w:val="clear" w:color="auto" w:fill="FFFFFF"/>
        <w:snapToGrid w:val="0"/>
        <w:spacing w:before="156" w:beforeLines="50" w:after="156" w:afterLines="50" w:line="500" w:lineRule="exact"/>
        <w:jc w:val="center"/>
        <w:rPr>
          <w:rFonts w:ascii="黑体" w:hAnsi="黑体" w:eastAsia="黑体"/>
          <w:b/>
          <w:bCs/>
          <w:sz w:val="28"/>
          <w:szCs w:val="28"/>
        </w:rPr>
      </w:pPr>
      <w:r>
        <w:rPr>
          <w:rFonts w:hint="eastAsia" w:ascii="黑体" w:hAnsi="黑体" w:eastAsia="黑体"/>
          <w:b/>
          <w:bCs/>
          <w:sz w:val="28"/>
          <w:szCs w:val="28"/>
        </w:rPr>
        <w:t>六、社会工作表现的评定</w:t>
      </w:r>
    </w:p>
    <w:p>
      <w:pPr>
        <w:shd w:val="clear" w:color="auto" w:fill="FFFFFF"/>
        <w:snapToGrid w:val="0"/>
        <w:spacing w:line="500" w:lineRule="exact"/>
        <w:ind w:firstLine="480" w:firstLineChars="200"/>
        <w:rPr>
          <w:rFonts w:ascii="宋体" w:hAnsi="宋体" w:eastAsia="宋体"/>
          <w:bCs/>
          <w:sz w:val="24"/>
          <w:szCs w:val="24"/>
        </w:rPr>
      </w:pPr>
      <w:r>
        <w:rPr>
          <w:rFonts w:hint="eastAsia" w:ascii="黑体" w:hAnsi="黑体" w:eastAsia="黑体"/>
          <w:sz w:val="24"/>
          <w:szCs w:val="24"/>
        </w:rPr>
        <w:t>第十条</w:t>
      </w:r>
      <w:r>
        <w:rPr>
          <w:rFonts w:hint="eastAsia" w:ascii="宋体" w:hAnsi="宋体" w:eastAsia="宋体"/>
          <w:sz w:val="24"/>
          <w:szCs w:val="24"/>
        </w:rPr>
        <w:t xml:space="preserve">  </w:t>
      </w:r>
      <w:r>
        <w:rPr>
          <w:rFonts w:hint="eastAsia" w:ascii="宋体" w:hAnsi="宋体" w:eastAsia="宋体"/>
          <w:bCs/>
          <w:sz w:val="24"/>
          <w:szCs w:val="24"/>
        </w:rPr>
        <w:t>参加学校、学院组织的各类集体活动，在校院各级学生组织担任学生干部，获得各类奖惩处分，</w:t>
      </w:r>
      <w:r>
        <w:rPr>
          <w:rFonts w:hint="eastAsia" w:ascii="宋体" w:hAnsi="宋体" w:eastAsia="宋体"/>
          <w:sz w:val="24"/>
          <w:szCs w:val="24"/>
        </w:rPr>
        <w:t>根据情况予以计分。</w:t>
      </w:r>
    </w:p>
    <w:p>
      <w:pPr>
        <w:shd w:val="clear" w:color="auto" w:fill="FFFFFF"/>
        <w:snapToGrid w:val="0"/>
        <w:spacing w:line="500" w:lineRule="exact"/>
        <w:ind w:firstLine="482" w:firstLineChars="200"/>
        <w:rPr>
          <w:rFonts w:ascii="宋体" w:hAnsi="宋体" w:eastAsia="宋体"/>
          <w:b/>
          <w:bCs/>
          <w:sz w:val="24"/>
          <w:szCs w:val="24"/>
        </w:rPr>
      </w:pPr>
      <w:r>
        <w:rPr>
          <w:rFonts w:ascii="宋体" w:hAnsi="宋体" w:eastAsia="宋体"/>
          <w:b/>
          <w:bCs/>
          <w:sz w:val="24"/>
          <w:szCs w:val="24"/>
        </w:rPr>
        <w:t>1</w:t>
      </w:r>
      <w:r>
        <w:rPr>
          <w:rFonts w:hint="eastAsia" w:ascii="宋体" w:hAnsi="宋体" w:eastAsia="宋体"/>
          <w:b/>
          <w:bCs/>
          <w:sz w:val="24"/>
          <w:szCs w:val="24"/>
        </w:rPr>
        <w:t>. 志愿服务活动（由学校或学院组织参加）</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（1）</w:t>
      </w:r>
      <w:r>
        <w:rPr>
          <w:rFonts w:hint="eastAsia" w:ascii="宋体" w:hAnsi="宋体" w:eastAsia="宋体"/>
          <w:sz w:val="24"/>
          <w:szCs w:val="24"/>
        </w:rPr>
        <w:t>获国家级表彰奖励，计20分；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（2）</w:t>
      </w:r>
      <w:r>
        <w:rPr>
          <w:rFonts w:hint="eastAsia" w:ascii="宋体" w:hAnsi="宋体" w:eastAsia="宋体"/>
          <w:sz w:val="24"/>
          <w:szCs w:val="24"/>
        </w:rPr>
        <w:t>获省级表彰奖励，计10分；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（3）</w:t>
      </w:r>
      <w:r>
        <w:rPr>
          <w:rFonts w:hint="eastAsia" w:ascii="宋体" w:hAnsi="宋体" w:eastAsia="宋体"/>
          <w:sz w:val="24"/>
          <w:szCs w:val="24"/>
        </w:rPr>
        <w:t>获校级表彰奖励，计</w:t>
      </w:r>
      <w:r>
        <w:rPr>
          <w:rFonts w:ascii="宋体" w:hAnsi="宋体" w:eastAsia="宋体"/>
          <w:sz w:val="24"/>
          <w:szCs w:val="24"/>
        </w:rPr>
        <w:t>3</w:t>
      </w:r>
      <w:r>
        <w:rPr>
          <w:rFonts w:hint="eastAsia" w:ascii="宋体" w:hAnsi="宋体" w:eastAsia="宋体"/>
          <w:sz w:val="24"/>
          <w:szCs w:val="24"/>
        </w:rPr>
        <w:t>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（4）</w:t>
      </w:r>
      <w:r>
        <w:rPr>
          <w:rFonts w:hint="eastAsia" w:ascii="宋体" w:hAnsi="宋体" w:eastAsia="宋体"/>
          <w:sz w:val="24"/>
          <w:szCs w:val="24"/>
        </w:rPr>
        <w:t>获院级表彰奖励，计2分；</w:t>
      </w:r>
    </w:p>
    <w:p>
      <w:pPr>
        <w:shd w:val="clear" w:color="auto" w:fill="FFFFFF"/>
        <w:snapToGrid w:val="0"/>
        <w:spacing w:line="500" w:lineRule="exact"/>
        <w:ind w:firstLine="482" w:firstLineChars="200"/>
        <w:rPr>
          <w:rFonts w:ascii="宋体" w:hAnsi="宋体" w:eastAsia="宋体"/>
          <w:bCs/>
          <w:sz w:val="24"/>
          <w:szCs w:val="24"/>
        </w:rPr>
      </w:pPr>
      <w:r>
        <w:rPr>
          <w:rFonts w:hint="eastAsia" w:ascii="宋体" w:hAnsi="宋体" w:eastAsia="宋体"/>
          <w:b/>
          <w:bCs/>
          <w:sz w:val="24"/>
          <w:szCs w:val="24"/>
        </w:rPr>
        <w:t>（5）</w:t>
      </w:r>
      <w:r>
        <w:rPr>
          <w:rFonts w:hint="eastAsia" w:ascii="宋体" w:hAnsi="宋体" w:eastAsia="宋体"/>
          <w:bCs/>
          <w:sz w:val="24"/>
          <w:szCs w:val="24"/>
        </w:rPr>
        <w:t>获地市级、县处级、乡科级表彰奖励，分别计3分、2分、1分；</w:t>
      </w:r>
    </w:p>
    <w:p>
      <w:pPr>
        <w:shd w:val="clear" w:color="auto" w:fill="FFFFFF"/>
        <w:snapToGrid w:val="0"/>
        <w:spacing w:line="500" w:lineRule="exact"/>
        <w:ind w:firstLine="482"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b/>
          <w:bCs/>
          <w:sz w:val="24"/>
          <w:szCs w:val="24"/>
        </w:rPr>
        <w:t>（</w:t>
      </w:r>
      <w:r>
        <w:rPr>
          <w:rFonts w:hint="eastAsia" w:ascii="宋体" w:hAnsi="宋体" w:eastAsia="宋体"/>
          <w:b/>
          <w:bCs/>
          <w:color w:val="000000" w:themeColor="text1"/>
          <w:sz w:val="24"/>
          <w:szCs w:val="24"/>
          <w14:textFill>
            <w14:solidFill>
              <w14:schemeClr w14:val="tx1"/>
            </w14:solidFill>
          </w14:textFill>
        </w:rPr>
        <w:t>6）</w:t>
      </w:r>
      <w:r>
        <w:rPr>
          <w:rFonts w:hint="eastAsia" w:ascii="宋体" w:hAnsi="宋体" w:eastAsia="宋体"/>
          <w:bCs/>
          <w:color w:val="000000" w:themeColor="text1"/>
          <w:sz w:val="24"/>
          <w:szCs w:val="24"/>
          <w14:textFill>
            <w14:solidFill>
              <w14:schemeClr w14:val="tx1"/>
            </w14:solidFill>
          </w14:textFill>
        </w:rPr>
        <w:t>学校各部门、学院</w:t>
      </w:r>
      <w:r>
        <w:rPr>
          <w:rFonts w:hint="eastAsia" w:ascii="宋体" w:hAnsi="宋体" w:eastAsia="宋体"/>
          <w:color w:val="000000" w:themeColor="text1"/>
          <w:sz w:val="24"/>
          <w:szCs w:val="24"/>
          <w14:textFill>
            <w14:solidFill>
              <w14:schemeClr w14:val="tx1"/>
            </w14:solidFill>
          </w14:textFill>
        </w:rPr>
        <w:t>（有部门公章或学院团委印章）注册志愿服务活动时间一学年达到192小时、96小时、48小时，分别计8、4、1分；</w:t>
      </w:r>
    </w:p>
    <w:p>
      <w:pPr>
        <w:shd w:val="clear" w:color="auto" w:fill="FFFFFF"/>
        <w:snapToGrid w:val="0"/>
        <w:spacing w:line="500" w:lineRule="exact"/>
        <w:ind w:firstLine="482" w:firstLineChars="200"/>
        <w:rPr>
          <w:rFonts w:ascii="宋体" w:hAnsi="宋体" w:eastAsia="宋体"/>
          <w:color w:val="FF0000"/>
          <w:sz w:val="24"/>
          <w:szCs w:val="24"/>
        </w:rPr>
      </w:pPr>
      <w:r>
        <w:rPr>
          <w:rFonts w:hint="eastAsia" w:ascii="宋体" w:hAnsi="宋体" w:eastAsia="宋体"/>
          <w:b/>
          <w:bCs/>
          <w:color w:val="000000" w:themeColor="text1"/>
          <w:sz w:val="24"/>
          <w:szCs w:val="24"/>
          <w14:textFill>
            <w14:solidFill>
              <w14:schemeClr w14:val="tx1"/>
            </w14:solidFill>
          </w14:textFill>
        </w:rPr>
        <w:t>（</w:t>
      </w:r>
      <w:r>
        <w:rPr>
          <w:rFonts w:ascii="宋体" w:hAnsi="宋体" w:eastAsia="宋体"/>
          <w:b/>
          <w:bCs/>
          <w:color w:val="000000" w:themeColor="text1"/>
          <w:sz w:val="24"/>
          <w:szCs w:val="24"/>
          <w14:textFill>
            <w14:solidFill>
              <w14:schemeClr w14:val="tx1"/>
            </w14:solidFill>
          </w14:textFill>
        </w:rPr>
        <w:t>7</w:t>
      </w:r>
      <w:r>
        <w:rPr>
          <w:rFonts w:hint="eastAsia" w:ascii="宋体" w:hAnsi="宋体" w:eastAsia="宋体"/>
          <w:b/>
          <w:bCs/>
          <w:color w:val="000000" w:themeColor="text1"/>
          <w:sz w:val="24"/>
          <w:szCs w:val="24"/>
          <w14:textFill>
            <w14:solidFill>
              <w14:schemeClr w14:val="tx1"/>
            </w14:solidFill>
          </w14:textFill>
        </w:rPr>
        <w:t>）</w:t>
      </w:r>
      <w:r>
        <w:rPr>
          <w:rFonts w:hint="eastAsia" w:ascii="宋体" w:hAnsi="宋体" w:eastAsia="宋体"/>
          <w:color w:val="000000" w:themeColor="text1"/>
          <w:sz w:val="24"/>
          <w:szCs w:val="24"/>
          <w14:textFill>
            <w14:solidFill>
              <w14:schemeClr w14:val="tx1"/>
            </w14:solidFill>
          </w14:textFill>
        </w:rPr>
        <w:t>参加学校、学院、班级安排的其他社会实践或志愿服务活动，每次计0.5分，最高计10分；</w:t>
      </w:r>
      <w:r>
        <w:rPr>
          <w:rFonts w:hint="eastAsia" w:ascii="宋体" w:hAnsi="宋体" w:eastAsia="宋体"/>
          <w:color w:val="FF0000"/>
          <w:sz w:val="24"/>
          <w:szCs w:val="24"/>
        </w:rPr>
        <w:t xml:space="preserve"> </w:t>
      </w:r>
    </w:p>
    <w:p>
      <w:pPr>
        <w:shd w:val="clear" w:color="auto" w:fill="FFFFFF"/>
        <w:snapToGrid w:val="0"/>
        <w:spacing w:line="500" w:lineRule="exact"/>
        <w:ind w:firstLine="482" w:firstLineChars="200"/>
        <w:rPr>
          <w:rFonts w:ascii="宋体" w:hAnsi="宋体" w:eastAsia="宋体"/>
          <w:bCs/>
          <w:sz w:val="24"/>
          <w:szCs w:val="24"/>
        </w:rPr>
      </w:pPr>
      <w:r>
        <w:rPr>
          <w:rFonts w:hint="eastAsia" w:ascii="宋体" w:hAnsi="宋体" w:eastAsia="宋体"/>
          <w:b/>
          <w:bCs/>
          <w:sz w:val="24"/>
          <w:szCs w:val="24"/>
        </w:rPr>
        <w:t>（</w:t>
      </w:r>
      <w:r>
        <w:rPr>
          <w:rFonts w:ascii="宋体" w:hAnsi="宋体" w:eastAsia="宋体"/>
          <w:b/>
          <w:bCs/>
          <w:sz w:val="24"/>
          <w:szCs w:val="24"/>
        </w:rPr>
        <w:t>8</w:t>
      </w:r>
      <w:r>
        <w:rPr>
          <w:rFonts w:hint="eastAsia" w:ascii="宋体" w:hAnsi="宋体" w:eastAsia="宋体"/>
          <w:b/>
          <w:bCs/>
          <w:sz w:val="24"/>
          <w:szCs w:val="24"/>
        </w:rPr>
        <w:t>）</w:t>
      </w:r>
      <w:r>
        <w:rPr>
          <w:rFonts w:hint="eastAsia" w:ascii="宋体" w:hAnsi="宋体" w:eastAsia="宋体"/>
          <w:bCs/>
          <w:sz w:val="24"/>
          <w:szCs w:val="24"/>
        </w:rPr>
        <w:t xml:space="preserve">因参加学校、学院助学育人岗位实践活动享受助学金者，原则上其参与助学育人岗位实践活动，不计算注册志愿服务时间，不计分。特殊情况，经学院研究决定。 </w:t>
      </w:r>
    </w:p>
    <w:p>
      <w:pPr>
        <w:shd w:val="clear" w:color="auto" w:fill="FFFFFF"/>
        <w:snapToGrid w:val="0"/>
        <w:spacing w:line="500" w:lineRule="exact"/>
        <w:ind w:firstLine="482"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b/>
          <w:color w:val="000000" w:themeColor="text1"/>
          <w:sz w:val="24"/>
          <w:szCs w:val="24"/>
          <w14:textFill>
            <w14:solidFill>
              <w14:schemeClr w14:val="tx1"/>
            </w14:solidFill>
          </w14:textFill>
        </w:rPr>
        <w:t>（</w:t>
      </w:r>
      <w:r>
        <w:rPr>
          <w:rFonts w:ascii="宋体" w:hAnsi="宋体" w:eastAsia="宋体"/>
          <w:b/>
          <w:color w:val="000000" w:themeColor="text1"/>
          <w:sz w:val="24"/>
          <w:szCs w:val="24"/>
          <w14:textFill>
            <w14:solidFill>
              <w14:schemeClr w14:val="tx1"/>
            </w14:solidFill>
          </w14:textFill>
        </w:rPr>
        <w:t>9</w:t>
      </w:r>
      <w:r>
        <w:rPr>
          <w:rFonts w:hint="eastAsia" w:ascii="宋体" w:hAnsi="宋体" w:eastAsia="宋体"/>
          <w:b/>
          <w:color w:val="000000" w:themeColor="text1"/>
          <w:sz w:val="24"/>
          <w:szCs w:val="24"/>
          <w14:textFill>
            <w14:solidFill>
              <w14:schemeClr w14:val="tx1"/>
            </w14:solidFill>
          </w14:textFill>
        </w:rPr>
        <w:t>）</w:t>
      </w:r>
      <w:r>
        <w:rPr>
          <w:rFonts w:hint="eastAsia" w:ascii="宋体" w:hAnsi="宋体" w:eastAsia="宋体"/>
          <w:color w:val="000000" w:themeColor="text1"/>
          <w:sz w:val="24"/>
          <w:szCs w:val="24"/>
          <w14:textFill>
            <w14:solidFill>
              <w14:schemeClr w14:val="tx1"/>
            </w14:solidFill>
          </w14:textFill>
        </w:rPr>
        <w:t>参加义务献血和造血干细胞采集，每次计</w:t>
      </w:r>
      <w:r>
        <w:rPr>
          <w:rFonts w:ascii="宋体" w:hAnsi="宋体" w:eastAsia="宋体"/>
          <w:color w:val="000000" w:themeColor="text1"/>
          <w:sz w:val="24"/>
          <w:szCs w:val="24"/>
          <w14:textFill>
            <w14:solidFill>
              <w14:schemeClr w14:val="tx1"/>
            </w14:solidFill>
          </w14:textFill>
        </w:rPr>
        <w:t>4</w:t>
      </w:r>
      <w:r>
        <w:rPr>
          <w:rFonts w:hint="eastAsia" w:ascii="宋体" w:hAnsi="宋体" w:eastAsia="宋体"/>
          <w:color w:val="000000" w:themeColor="text1"/>
          <w:sz w:val="24"/>
          <w:szCs w:val="24"/>
          <w14:textFill>
            <w14:solidFill>
              <w14:schemeClr w14:val="tx1"/>
            </w14:solidFill>
          </w14:textFill>
        </w:rPr>
        <w:t>分，成功捐献造血干细胞，每次计</w:t>
      </w:r>
      <w:r>
        <w:rPr>
          <w:rFonts w:ascii="宋体" w:hAnsi="宋体" w:eastAsia="宋体"/>
          <w:color w:val="000000" w:themeColor="text1"/>
          <w:sz w:val="24"/>
          <w:szCs w:val="24"/>
          <w14:textFill>
            <w14:solidFill>
              <w14:schemeClr w14:val="tx1"/>
            </w14:solidFill>
          </w14:textFill>
        </w:rPr>
        <w:t>2</w:t>
      </w:r>
      <w:r>
        <w:rPr>
          <w:rFonts w:hint="eastAsia" w:ascii="宋体" w:hAnsi="宋体" w:eastAsia="宋体"/>
          <w:color w:val="000000" w:themeColor="text1"/>
          <w:sz w:val="24"/>
          <w:szCs w:val="24"/>
          <w14:textFill>
            <w14:solidFill>
              <w14:schemeClr w14:val="tx1"/>
            </w14:solidFill>
          </w14:textFill>
        </w:rPr>
        <w:t>0分；</w:t>
      </w:r>
    </w:p>
    <w:p>
      <w:pPr>
        <w:shd w:val="clear" w:color="auto" w:fill="FFFFFF"/>
        <w:snapToGrid w:val="0"/>
        <w:spacing w:line="500" w:lineRule="exact"/>
        <w:ind w:firstLine="482"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b/>
          <w:color w:val="000000" w:themeColor="text1"/>
          <w:sz w:val="24"/>
          <w:szCs w:val="24"/>
          <w14:textFill>
            <w14:solidFill>
              <w14:schemeClr w14:val="tx1"/>
            </w14:solidFill>
          </w14:textFill>
        </w:rPr>
        <w:t>（</w:t>
      </w:r>
      <w:r>
        <w:rPr>
          <w:rFonts w:ascii="宋体" w:hAnsi="宋体" w:eastAsia="宋体"/>
          <w:b/>
          <w:color w:val="000000" w:themeColor="text1"/>
          <w:sz w:val="24"/>
          <w:szCs w:val="24"/>
          <w14:textFill>
            <w14:solidFill>
              <w14:schemeClr w14:val="tx1"/>
            </w14:solidFill>
          </w14:textFill>
        </w:rPr>
        <w:t>10</w:t>
      </w:r>
      <w:r>
        <w:rPr>
          <w:rFonts w:hint="eastAsia" w:ascii="宋体" w:hAnsi="宋体" w:eastAsia="宋体"/>
          <w:b/>
          <w:color w:val="000000" w:themeColor="text1"/>
          <w:sz w:val="24"/>
          <w:szCs w:val="24"/>
          <w14:textFill>
            <w14:solidFill>
              <w14:schemeClr w14:val="tx1"/>
            </w14:solidFill>
          </w14:textFill>
        </w:rPr>
        <w:t>）</w:t>
      </w:r>
      <w:r>
        <w:rPr>
          <w:rFonts w:hint="eastAsia" w:ascii="宋体" w:hAnsi="宋体" w:eastAsia="宋体"/>
          <w:color w:val="000000" w:themeColor="text1"/>
          <w:sz w:val="24"/>
          <w:szCs w:val="24"/>
          <w14:textFill>
            <w14:solidFill>
              <w14:schemeClr w14:val="tx1"/>
            </w14:solidFill>
          </w14:textFill>
        </w:rPr>
        <w:t>参军退伍返校继续学习，计20分；</w:t>
      </w:r>
    </w:p>
    <w:p>
      <w:pPr>
        <w:shd w:val="clear" w:color="auto" w:fill="FFFFFF"/>
        <w:snapToGrid w:val="0"/>
        <w:spacing w:line="500" w:lineRule="exact"/>
        <w:ind w:firstLine="482" w:firstLineChars="200"/>
        <w:rPr>
          <w:rFonts w:ascii="宋体" w:hAnsi="宋体" w:eastAsia="宋体"/>
          <w:b/>
          <w:color w:val="000000" w:themeColor="text1"/>
          <w:sz w:val="24"/>
          <w:szCs w:val="24"/>
          <w14:textFill>
            <w14:solidFill>
              <w14:schemeClr w14:val="tx1"/>
            </w14:solidFill>
          </w14:textFill>
        </w:rPr>
      </w:pPr>
      <w:r>
        <w:rPr>
          <w:rFonts w:hint="eastAsia" w:ascii="宋体" w:hAnsi="宋体" w:eastAsia="宋体"/>
          <w:b/>
          <w:color w:val="000000" w:themeColor="text1"/>
          <w:sz w:val="24"/>
          <w:szCs w:val="24"/>
          <w14:textFill>
            <w14:solidFill>
              <w14:schemeClr w14:val="tx1"/>
            </w14:solidFill>
          </w14:textFill>
        </w:rPr>
        <w:t>（11）</w:t>
      </w:r>
      <w:r>
        <w:rPr>
          <w:rFonts w:hint="eastAsia" w:ascii="宋体" w:hAnsi="宋体" w:eastAsia="宋体"/>
          <w:color w:val="000000" w:themeColor="text1"/>
          <w:sz w:val="24"/>
          <w:szCs w:val="24"/>
          <w14:textFill>
            <w14:solidFill>
              <w14:schemeClr w14:val="tx1"/>
            </w14:solidFill>
          </w14:textFill>
        </w:rPr>
        <w:t>因助人为乐、见义勇为等事迹或参与其他活动被新闻媒体正面关注、报道，每次计3分。</w:t>
      </w:r>
    </w:p>
    <w:p>
      <w:pPr>
        <w:shd w:val="clear" w:color="auto" w:fill="FFFFFF"/>
        <w:snapToGrid w:val="0"/>
        <w:spacing w:line="500" w:lineRule="exact"/>
        <w:ind w:firstLine="482" w:firstLineChars="200"/>
        <w:rPr>
          <w:rFonts w:ascii="宋体" w:hAnsi="宋体" w:eastAsia="宋体"/>
          <w:b/>
          <w:bCs/>
          <w:sz w:val="24"/>
          <w:szCs w:val="24"/>
        </w:rPr>
      </w:pPr>
      <w:r>
        <w:rPr>
          <w:rFonts w:ascii="宋体" w:hAnsi="宋体" w:eastAsia="宋体"/>
          <w:b/>
          <w:bCs/>
          <w:sz w:val="24"/>
          <w:szCs w:val="24"/>
        </w:rPr>
        <w:t>2</w:t>
      </w:r>
      <w:r>
        <w:rPr>
          <w:rFonts w:hint="eastAsia" w:ascii="宋体" w:hAnsi="宋体" w:eastAsia="宋体"/>
          <w:b/>
          <w:bCs/>
          <w:sz w:val="24"/>
          <w:szCs w:val="24"/>
        </w:rPr>
        <w:t>. 文化、体育、艺术活动（由学校或学院组织参加）</w:t>
      </w:r>
    </w:p>
    <w:p>
      <w:pPr>
        <w:spacing w:line="500" w:lineRule="exact"/>
        <w:ind w:firstLine="482" w:firstLineChars="200"/>
        <w:jc w:val="left"/>
        <w:rPr>
          <w:rFonts w:ascii="宋体" w:hAnsi="宋体" w:eastAsia="宋体"/>
          <w:sz w:val="24"/>
          <w:szCs w:val="24"/>
        </w:rPr>
      </w:pPr>
      <w:r>
        <w:rPr>
          <w:rFonts w:hint="eastAsia" w:ascii="宋体" w:hAnsi="宋体" w:eastAsia="宋体"/>
          <w:b/>
          <w:bCs/>
          <w:sz w:val="24"/>
          <w:szCs w:val="24"/>
        </w:rPr>
        <w:t>（1）</w:t>
      </w:r>
      <w:r>
        <w:rPr>
          <w:rFonts w:hint="eastAsia" w:ascii="宋体" w:hAnsi="宋体" w:eastAsia="宋体"/>
          <w:bCs/>
          <w:sz w:val="24"/>
          <w:szCs w:val="24"/>
        </w:rPr>
        <w:t>参加国家级、省级、校级、学校各部门、学院的上述比赛获奖，按“学科竞赛”计分办法计分，</w:t>
      </w:r>
      <w:r>
        <w:rPr>
          <w:rFonts w:hint="eastAsia" w:ascii="宋体" w:hAnsi="宋体" w:eastAsia="宋体"/>
          <w:sz w:val="24"/>
          <w:szCs w:val="24"/>
        </w:rPr>
        <w:t>参加同一活动获得各级奖励，按最高等次计分；</w:t>
      </w:r>
    </w:p>
    <w:p>
      <w:pPr>
        <w:spacing w:line="500" w:lineRule="exact"/>
        <w:ind w:firstLine="482" w:firstLineChars="200"/>
        <w:jc w:val="left"/>
        <w:rPr>
          <w:rFonts w:ascii="宋体" w:hAnsi="宋体" w:eastAsia="宋体"/>
          <w:sz w:val="24"/>
          <w:szCs w:val="24"/>
        </w:rPr>
      </w:pPr>
      <w:r>
        <w:rPr>
          <w:rFonts w:hint="eastAsia" w:ascii="宋体" w:hAnsi="宋体" w:eastAsia="宋体"/>
          <w:b/>
          <w:sz w:val="24"/>
          <w:szCs w:val="24"/>
        </w:rPr>
        <w:t>（2）</w:t>
      </w:r>
      <w:r>
        <w:rPr>
          <w:rFonts w:hint="eastAsia" w:ascii="宋体" w:hAnsi="宋体" w:eastAsia="宋体"/>
          <w:sz w:val="24"/>
          <w:szCs w:val="24"/>
        </w:rPr>
        <w:t>参加国家级、省级、校级、学校各部门、学院上述活动表演、展演、比赛，每次分别计15、10、5、</w:t>
      </w:r>
      <w:r>
        <w:rPr>
          <w:rFonts w:ascii="宋体" w:hAnsi="宋体" w:eastAsia="宋体"/>
          <w:sz w:val="24"/>
          <w:szCs w:val="24"/>
        </w:rPr>
        <w:t>3</w:t>
      </w:r>
      <w:r>
        <w:rPr>
          <w:rFonts w:hint="eastAsia" w:ascii="宋体" w:hAnsi="宋体" w:eastAsia="宋体"/>
          <w:sz w:val="24"/>
          <w:szCs w:val="24"/>
        </w:rPr>
        <w:t>、</w:t>
      </w:r>
      <w:r>
        <w:rPr>
          <w:rFonts w:ascii="宋体" w:hAnsi="宋体" w:eastAsia="宋体"/>
          <w:sz w:val="24"/>
          <w:szCs w:val="24"/>
        </w:rPr>
        <w:t>3</w:t>
      </w:r>
      <w:r>
        <w:rPr>
          <w:rFonts w:hint="eastAsia" w:ascii="宋体" w:hAnsi="宋体" w:eastAsia="宋体"/>
          <w:sz w:val="24"/>
          <w:szCs w:val="24"/>
        </w:rPr>
        <w:t>分；</w:t>
      </w:r>
    </w:p>
    <w:p>
      <w:pPr>
        <w:spacing w:line="500" w:lineRule="exact"/>
        <w:ind w:firstLine="482" w:firstLineChars="200"/>
        <w:jc w:val="left"/>
        <w:rPr>
          <w:rFonts w:ascii="宋体" w:hAnsi="宋体" w:eastAsia="宋体"/>
          <w:sz w:val="24"/>
          <w:szCs w:val="24"/>
        </w:rPr>
      </w:pPr>
      <w:r>
        <w:rPr>
          <w:rFonts w:hint="eastAsia" w:ascii="宋体" w:hAnsi="宋体" w:eastAsia="宋体"/>
          <w:b/>
          <w:sz w:val="24"/>
          <w:szCs w:val="24"/>
        </w:rPr>
        <w:t>（3）</w:t>
      </w:r>
      <w:r>
        <w:rPr>
          <w:rFonts w:hint="eastAsia" w:ascii="宋体" w:hAnsi="宋体" w:eastAsia="宋体"/>
          <w:sz w:val="24"/>
          <w:szCs w:val="24"/>
        </w:rPr>
        <w:t>担任活动主要组织者或负责人，每次计1分，最高计10分；</w:t>
      </w:r>
    </w:p>
    <w:p>
      <w:pPr>
        <w:spacing w:line="500" w:lineRule="exact"/>
        <w:ind w:firstLine="482" w:firstLineChars="200"/>
        <w:jc w:val="left"/>
        <w:rPr>
          <w:rFonts w:ascii="宋体" w:hAnsi="宋体" w:eastAsia="宋体"/>
          <w:sz w:val="24"/>
          <w:szCs w:val="24"/>
        </w:rPr>
      </w:pPr>
      <w:r>
        <w:rPr>
          <w:rFonts w:hint="eastAsia" w:ascii="宋体" w:hAnsi="宋体" w:eastAsia="宋体"/>
          <w:b/>
          <w:sz w:val="24"/>
          <w:szCs w:val="24"/>
        </w:rPr>
        <w:t>（</w:t>
      </w:r>
      <w:r>
        <w:rPr>
          <w:rFonts w:ascii="宋体" w:hAnsi="宋体" w:eastAsia="宋体"/>
          <w:b/>
          <w:sz w:val="24"/>
          <w:szCs w:val="24"/>
        </w:rPr>
        <w:t>4</w:t>
      </w:r>
      <w:r>
        <w:rPr>
          <w:rFonts w:hint="eastAsia" w:ascii="宋体" w:hAnsi="宋体" w:eastAsia="宋体"/>
          <w:b/>
          <w:sz w:val="24"/>
          <w:szCs w:val="24"/>
        </w:rPr>
        <w:t>）</w:t>
      </w:r>
      <w:r>
        <w:rPr>
          <w:rFonts w:hint="eastAsia" w:ascii="宋体" w:hAnsi="宋体" w:eastAsia="宋体"/>
          <w:sz w:val="24"/>
          <w:szCs w:val="24"/>
        </w:rPr>
        <w:t>作为观众参加校、院、班级组织的各项活动，每次计0.2分，最高计10分。</w:t>
      </w:r>
    </w:p>
    <w:p>
      <w:pPr>
        <w:spacing w:line="500" w:lineRule="exact"/>
        <w:ind w:firstLine="482" w:firstLineChars="200"/>
        <w:jc w:val="left"/>
        <w:rPr>
          <w:rFonts w:ascii="宋体" w:hAnsi="宋体" w:eastAsia="宋体"/>
          <w:b/>
          <w:sz w:val="24"/>
          <w:szCs w:val="24"/>
        </w:rPr>
      </w:pPr>
      <w:r>
        <w:rPr>
          <w:rFonts w:hint="eastAsia" w:ascii="宋体" w:hAnsi="宋体" w:eastAsia="宋体"/>
          <w:b/>
          <w:sz w:val="24"/>
          <w:szCs w:val="24"/>
        </w:rPr>
        <w:t>3．学生干部</w:t>
      </w:r>
    </w:p>
    <w:p>
      <w:pPr>
        <w:spacing w:line="500" w:lineRule="exact"/>
        <w:ind w:firstLine="480" w:firstLineChars="200"/>
        <w:jc w:val="left"/>
        <w:rPr>
          <w:rFonts w:ascii="宋体" w:hAnsi="宋体" w:eastAsia="宋体"/>
          <w:sz w:val="24"/>
          <w:szCs w:val="24"/>
        </w:rPr>
      </w:pPr>
      <w:r>
        <w:rPr>
          <w:rFonts w:hint="eastAsia" w:ascii="宋体" w:hAnsi="宋体" w:eastAsia="宋体"/>
          <w:sz w:val="24"/>
          <w:szCs w:val="24"/>
        </w:rPr>
        <w:t>在任职期间，能够认真完成工作任务，甲、乙、丙类干部每满一年计8分，丁类干部计4分。</w:t>
      </w:r>
    </w:p>
    <w:p>
      <w:pPr>
        <w:spacing w:line="500" w:lineRule="exact"/>
        <w:ind w:firstLine="480" w:firstLineChars="200"/>
        <w:jc w:val="left"/>
        <w:rPr>
          <w:rFonts w:ascii="宋体" w:hAnsi="宋体" w:eastAsia="宋体"/>
          <w:sz w:val="24"/>
          <w:szCs w:val="24"/>
        </w:rPr>
      </w:pPr>
      <w:r>
        <w:rPr>
          <w:rFonts w:hint="eastAsia" w:ascii="宋体" w:hAnsi="宋体" w:eastAsia="宋体"/>
          <w:sz w:val="24"/>
          <w:szCs w:val="24"/>
        </w:rPr>
        <w:t>其中，甲类干部指校学生会、学生社团联合会、青年志愿者协会的主席、副主席，学校新闻中心团长、副团长；乙类干部指校团委、校学生会、学生社团联合会、青年志愿者协会各部长、副部长，学校新闻中心部长和学院团委副书记、学生会主席、副主席、青年志愿者协会主席、副主席、本科生党支部副书记。丙类干部指学院团委、学生会各部室负责人、班长、团支书、本科生党支部委员。丁类干部指除甲、乙、丙之外的各级各类学生干部。同一学生同时担任多种职务，按最高等级岗位加分。</w:t>
      </w:r>
    </w:p>
    <w:p>
      <w:pPr>
        <w:spacing w:line="500" w:lineRule="exact"/>
        <w:ind w:firstLine="602" w:firstLineChars="250"/>
        <w:jc w:val="left"/>
        <w:rPr>
          <w:rFonts w:ascii="宋体" w:hAnsi="宋体" w:eastAsia="宋体"/>
          <w:b/>
          <w:sz w:val="24"/>
          <w:szCs w:val="24"/>
        </w:rPr>
      </w:pPr>
      <w:r>
        <w:rPr>
          <w:rFonts w:hint="eastAsia" w:ascii="宋体" w:hAnsi="宋体" w:eastAsia="宋体"/>
          <w:b/>
          <w:sz w:val="24"/>
          <w:szCs w:val="24"/>
        </w:rPr>
        <w:t>4．荣誉表彰</w:t>
      </w:r>
    </w:p>
    <w:p>
      <w:pPr>
        <w:spacing w:line="500" w:lineRule="exact"/>
        <w:ind w:firstLine="482" w:firstLineChars="200"/>
        <w:jc w:val="left"/>
        <w:rPr>
          <w:rFonts w:ascii="宋体" w:hAnsi="宋体" w:eastAsia="宋体"/>
          <w:sz w:val="24"/>
          <w:szCs w:val="24"/>
        </w:rPr>
      </w:pPr>
      <w:r>
        <w:rPr>
          <w:rFonts w:hint="eastAsia" w:ascii="宋体" w:hAnsi="宋体" w:eastAsia="宋体"/>
          <w:b/>
          <w:sz w:val="24"/>
          <w:szCs w:val="24"/>
        </w:rPr>
        <w:t>（1）</w:t>
      </w:r>
      <w:r>
        <w:rPr>
          <w:rFonts w:hint="eastAsia" w:ascii="宋体" w:hAnsi="宋体" w:eastAsia="宋体"/>
          <w:sz w:val="24"/>
          <w:szCs w:val="24"/>
        </w:rPr>
        <w:t>获得中国共产党、中国共产主义青年团、三好学生国家级、省级、校级和院级荣誉称号分别计</w:t>
      </w:r>
      <w:r>
        <w:rPr>
          <w:rFonts w:ascii="宋体" w:hAnsi="宋体" w:eastAsia="宋体"/>
          <w:sz w:val="24"/>
          <w:szCs w:val="24"/>
        </w:rPr>
        <w:t>15</w:t>
      </w:r>
      <w:r>
        <w:rPr>
          <w:rFonts w:hint="eastAsia" w:ascii="宋体" w:hAnsi="宋体" w:eastAsia="宋体"/>
          <w:sz w:val="24"/>
          <w:szCs w:val="24"/>
        </w:rPr>
        <w:t>分、1</w:t>
      </w:r>
      <w:r>
        <w:rPr>
          <w:rFonts w:ascii="宋体" w:hAnsi="宋体" w:eastAsia="宋体"/>
          <w:sz w:val="24"/>
          <w:szCs w:val="24"/>
        </w:rPr>
        <w:t>2</w:t>
      </w:r>
      <w:r>
        <w:rPr>
          <w:rFonts w:hint="eastAsia" w:ascii="宋体" w:hAnsi="宋体" w:eastAsia="宋体"/>
          <w:sz w:val="24"/>
          <w:szCs w:val="24"/>
        </w:rPr>
        <w:t>分、10分、5分，获得相应奖项“标兵”称号者再追加1分；</w:t>
      </w:r>
    </w:p>
    <w:p>
      <w:pPr>
        <w:spacing w:line="500" w:lineRule="exact"/>
        <w:ind w:firstLine="482" w:firstLineChars="200"/>
        <w:jc w:val="left"/>
        <w:rPr>
          <w:rFonts w:ascii="宋体" w:hAnsi="宋体" w:eastAsia="宋体"/>
          <w:sz w:val="24"/>
          <w:szCs w:val="24"/>
        </w:rPr>
      </w:pPr>
      <w:r>
        <w:rPr>
          <w:rFonts w:hint="eastAsia" w:ascii="宋体" w:hAnsi="宋体" w:eastAsia="宋体"/>
          <w:b/>
          <w:bCs/>
          <w:sz w:val="24"/>
          <w:szCs w:val="24"/>
        </w:rPr>
        <w:t>（2）</w:t>
      </w:r>
      <w:r>
        <w:rPr>
          <w:rFonts w:hint="eastAsia" w:ascii="宋体" w:hAnsi="宋体" w:eastAsia="宋体"/>
          <w:sz w:val="24"/>
          <w:szCs w:val="24"/>
        </w:rPr>
        <w:t>获得国家级、省级、校级其他荣誉称号，每项分别计</w:t>
      </w:r>
      <w:r>
        <w:rPr>
          <w:rFonts w:ascii="宋体" w:hAnsi="宋体" w:eastAsia="宋体"/>
          <w:sz w:val="24"/>
          <w:szCs w:val="24"/>
        </w:rPr>
        <w:t>13</w:t>
      </w:r>
      <w:r>
        <w:rPr>
          <w:rFonts w:hint="eastAsia" w:ascii="宋体" w:hAnsi="宋体" w:eastAsia="宋体"/>
          <w:sz w:val="24"/>
          <w:szCs w:val="24"/>
        </w:rPr>
        <w:t>分、10分、6分，获得相应奖项“标兵”称号者再追加1分；</w:t>
      </w:r>
    </w:p>
    <w:p>
      <w:pPr>
        <w:spacing w:line="500" w:lineRule="exact"/>
        <w:ind w:firstLine="482" w:firstLineChars="200"/>
        <w:jc w:val="left"/>
        <w:rPr>
          <w:rFonts w:ascii="宋体" w:hAnsi="宋体" w:eastAsia="宋体"/>
          <w:sz w:val="24"/>
          <w:szCs w:val="24"/>
        </w:rPr>
      </w:pPr>
      <w:r>
        <w:rPr>
          <w:rFonts w:hint="eastAsia" w:ascii="宋体" w:hAnsi="宋体" w:eastAsia="宋体"/>
          <w:b/>
          <w:sz w:val="24"/>
          <w:szCs w:val="24"/>
        </w:rPr>
        <w:t>（3）</w:t>
      </w:r>
      <w:r>
        <w:rPr>
          <w:rFonts w:hint="eastAsia" w:ascii="宋体" w:hAnsi="宋体" w:eastAsia="宋体"/>
          <w:sz w:val="24"/>
          <w:szCs w:val="24"/>
        </w:rPr>
        <w:t>获得学校各部门、学院（有部门公章或学院党政公章）其他荣誉称号，每项计3分，获得相应奖项“标兵”称号者再追加</w:t>
      </w:r>
      <w:r>
        <w:rPr>
          <w:rFonts w:ascii="宋体" w:hAnsi="宋体" w:eastAsia="宋体"/>
          <w:sz w:val="24"/>
          <w:szCs w:val="24"/>
        </w:rPr>
        <w:t>0.5</w:t>
      </w:r>
      <w:r>
        <w:rPr>
          <w:rFonts w:hint="eastAsia" w:ascii="宋体" w:hAnsi="宋体" w:eastAsia="宋体"/>
          <w:sz w:val="24"/>
          <w:szCs w:val="24"/>
        </w:rPr>
        <w:t>分；</w:t>
      </w:r>
    </w:p>
    <w:p>
      <w:pPr>
        <w:spacing w:line="500" w:lineRule="exact"/>
        <w:ind w:firstLine="482" w:firstLineChars="200"/>
        <w:jc w:val="left"/>
        <w:rPr>
          <w:rFonts w:ascii="宋体" w:hAnsi="宋体" w:eastAsia="宋体"/>
          <w:sz w:val="24"/>
          <w:szCs w:val="24"/>
        </w:rPr>
      </w:pPr>
      <w:r>
        <w:rPr>
          <w:rFonts w:hint="eastAsia" w:ascii="宋体" w:hAnsi="宋体" w:eastAsia="宋体"/>
          <w:b/>
          <w:sz w:val="24"/>
          <w:szCs w:val="24"/>
        </w:rPr>
        <w:t>（4）</w:t>
      </w:r>
      <w:r>
        <w:rPr>
          <w:rFonts w:hint="eastAsia" w:ascii="宋体" w:hAnsi="宋体" w:eastAsia="宋体"/>
          <w:sz w:val="24"/>
          <w:szCs w:val="24"/>
        </w:rPr>
        <w:t>获得学院团委、学生会其他荣誉称号，每项计1分，最高计10分，获得相应奖项“标兵”称号者再追加</w:t>
      </w:r>
      <w:r>
        <w:rPr>
          <w:rFonts w:ascii="宋体" w:hAnsi="宋体" w:eastAsia="宋体"/>
          <w:sz w:val="24"/>
          <w:szCs w:val="24"/>
        </w:rPr>
        <w:t>0.5</w:t>
      </w:r>
      <w:r>
        <w:rPr>
          <w:rFonts w:hint="eastAsia" w:ascii="宋体" w:hAnsi="宋体" w:eastAsia="宋体"/>
          <w:sz w:val="24"/>
          <w:szCs w:val="24"/>
        </w:rPr>
        <w:t>分；</w:t>
      </w:r>
    </w:p>
    <w:p>
      <w:pPr>
        <w:spacing w:line="500" w:lineRule="exact"/>
        <w:ind w:firstLine="482" w:firstLineChars="200"/>
        <w:jc w:val="left"/>
        <w:rPr>
          <w:rFonts w:ascii="宋体" w:hAnsi="宋体" w:eastAsia="宋体"/>
          <w:sz w:val="24"/>
          <w:szCs w:val="24"/>
        </w:rPr>
      </w:pPr>
      <w:r>
        <w:rPr>
          <w:rFonts w:hint="eastAsia" w:ascii="宋体" w:hAnsi="宋体" w:eastAsia="宋体"/>
          <w:b/>
          <w:sz w:val="24"/>
          <w:szCs w:val="24"/>
        </w:rPr>
        <w:t>（5）</w:t>
      </w:r>
      <w:r>
        <w:rPr>
          <w:rFonts w:hint="eastAsia" w:ascii="宋体" w:hAnsi="宋体" w:eastAsia="宋体"/>
          <w:sz w:val="24"/>
          <w:szCs w:val="24"/>
        </w:rPr>
        <w:t>获得同一奖项不同级别表彰，按最高等级计分；</w:t>
      </w:r>
    </w:p>
    <w:p>
      <w:pPr>
        <w:spacing w:line="500" w:lineRule="exact"/>
        <w:ind w:firstLine="482" w:firstLineChars="200"/>
        <w:jc w:val="left"/>
        <w:rPr>
          <w:rFonts w:ascii="宋体" w:hAnsi="宋体" w:eastAsia="宋体"/>
          <w:sz w:val="24"/>
          <w:szCs w:val="24"/>
        </w:rPr>
      </w:pPr>
      <w:r>
        <w:rPr>
          <w:rFonts w:hint="eastAsia" w:ascii="宋体" w:hAnsi="宋体" w:eastAsia="宋体"/>
          <w:b/>
          <w:sz w:val="24"/>
          <w:szCs w:val="24"/>
        </w:rPr>
        <w:t>（</w:t>
      </w:r>
      <w:r>
        <w:rPr>
          <w:rFonts w:ascii="宋体" w:hAnsi="宋体" w:eastAsia="宋体"/>
          <w:b/>
          <w:sz w:val="24"/>
          <w:szCs w:val="24"/>
        </w:rPr>
        <w:t>6</w:t>
      </w:r>
      <w:r>
        <w:rPr>
          <w:rFonts w:hint="eastAsia" w:ascii="宋体" w:hAnsi="宋体" w:eastAsia="宋体"/>
          <w:b/>
          <w:sz w:val="24"/>
          <w:szCs w:val="24"/>
        </w:rPr>
        <w:t>）</w:t>
      </w:r>
      <w:r>
        <w:rPr>
          <w:rFonts w:hint="eastAsia" w:ascii="宋体" w:hAnsi="宋体" w:eastAsia="宋体"/>
          <w:sz w:val="24"/>
          <w:szCs w:val="24"/>
        </w:rPr>
        <w:t>获得各类奖学金，不计分。</w:t>
      </w:r>
    </w:p>
    <w:p>
      <w:pPr>
        <w:shd w:val="clear" w:color="auto" w:fill="FFFFFF"/>
        <w:snapToGrid w:val="0"/>
        <w:spacing w:line="500" w:lineRule="exact"/>
        <w:ind w:firstLine="600" w:firstLineChars="249"/>
        <w:rPr>
          <w:rFonts w:ascii="宋体" w:hAnsi="宋体" w:eastAsia="宋体"/>
          <w:b/>
          <w:bCs/>
          <w:sz w:val="24"/>
          <w:szCs w:val="24"/>
        </w:rPr>
      </w:pPr>
      <w:r>
        <w:rPr>
          <w:rFonts w:hint="eastAsia" w:ascii="宋体" w:hAnsi="宋体" w:eastAsia="宋体"/>
          <w:b/>
          <w:bCs/>
          <w:sz w:val="24"/>
          <w:szCs w:val="24"/>
        </w:rPr>
        <w:t>5．奖惩出勤</w:t>
      </w:r>
    </w:p>
    <w:p>
      <w:pPr>
        <w:shd w:val="clear" w:color="auto" w:fill="FFFFFF"/>
        <w:snapToGrid w:val="0"/>
        <w:spacing w:line="500" w:lineRule="exact"/>
        <w:ind w:firstLine="566" w:firstLineChars="235"/>
        <w:rPr>
          <w:rFonts w:ascii="宋体" w:hAnsi="宋体" w:eastAsia="宋体"/>
          <w:b/>
          <w:bCs/>
          <w:sz w:val="24"/>
          <w:szCs w:val="24"/>
        </w:rPr>
      </w:pPr>
      <w:r>
        <w:rPr>
          <w:rFonts w:hint="eastAsia" w:ascii="宋体" w:hAnsi="宋体" w:eastAsia="宋体"/>
          <w:b/>
          <w:bCs/>
          <w:sz w:val="24"/>
          <w:szCs w:val="24"/>
        </w:rPr>
        <w:t>（1）</w:t>
      </w:r>
      <w:r>
        <w:rPr>
          <w:rFonts w:hint="eastAsia" w:ascii="宋体" w:hAnsi="宋体" w:eastAsia="宋体"/>
          <w:bCs/>
          <w:sz w:val="24"/>
          <w:szCs w:val="24"/>
        </w:rPr>
        <w:t>受到学校、学院通报表扬分别计3分/次、1分/次；</w:t>
      </w:r>
    </w:p>
    <w:p>
      <w:pPr>
        <w:shd w:val="clear" w:color="auto" w:fill="FFFFFF"/>
        <w:snapToGrid w:val="0"/>
        <w:spacing w:line="500" w:lineRule="exact"/>
        <w:ind w:firstLine="566" w:firstLineChars="235"/>
        <w:rPr>
          <w:rFonts w:ascii="宋体" w:hAnsi="宋体" w:eastAsia="宋体"/>
          <w:bCs/>
          <w:sz w:val="24"/>
          <w:szCs w:val="24"/>
        </w:rPr>
      </w:pPr>
      <w:r>
        <w:rPr>
          <w:rFonts w:hint="eastAsia" w:ascii="宋体" w:hAnsi="宋体" w:eastAsia="宋体"/>
          <w:b/>
          <w:bCs/>
          <w:sz w:val="24"/>
          <w:szCs w:val="24"/>
        </w:rPr>
        <w:t>（2）</w:t>
      </w:r>
      <w:r>
        <w:rPr>
          <w:rFonts w:hint="eastAsia" w:ascii="宋体" w:hAnsi="宋体" w:eastAsia="宋体"/>
          <w:bCs/>
          <w:sz w:val="24"/>
          <w:szCs w:val="24"/>
        </w:rPr>
        <w:t>早操出勤率达到学年应出勤率的90%、80%、70%，分别计6分、4分、2分；早操出勤率低于50%，计-</w:t>
      </w:r>
      <w:r>
        <w:rPr>
          <w:rFonts w:ascii="宋体" w:hAnsi="宋体" w:eastAsia="宋体"/>
          <w:bCs/>
          <w:sz w:val="24"/>
          <w:szCs w:val="24"/>
        </w:rPr>
        <w:t>5</w:t>
      </w:r>
      <w:r>
        <w:rPr>
          <w:rFonts w:hint="eastAsia" w:ascii="宋体" w:hAnsi="宋体" w:eastAsia="宋体"/>
          <w:bCs/>
          <w:sz w:val="24"/>
          <w:szCs w:val="24"/>
        </w:rPr>
        <w:t>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sz w:val="24"/>
          <w:szCs w:val="24"/>
        </w:rPr>
        <w:t>（3）</w:t>
      </w:r>
      <w:r>
        <w:rPr>
          <w:rFonts w:hint="eastAsia" w:ascii="宋体" w:hAnsi="宋体" w:eastAsia="宋体"/>
          <w:sz w:val="24"/>
          <w:szCs w:val="24"/>
        </w:rPr>
        <w:t>受到学院通报批评计-</w:t>
      </w:r>
      <w:r>
        <w:rPr>
          <w:rFonts w:ascii="宋体" w:hAnsi="宋体" w:eastAsia="宋体"/>
          <w:sz w:val="24"/>
          <w:szCs w:val="24"/>
        </w:rPr>
        <w:t>3</w:t>
      </w:r>
      <w:r>
        <w:rPr>
          <w:rFonts w:hint="eastAsia" w:ascii="宋体" w:hAnsi="宋体" w:eastAsia="宋体"/>
          <w:sz w:val="24"/>
          <w:szCs w:val="24"/>
        </w:rPr>
        <w:t>分/次，学校通报批评计-7分/次，警告处分计-10分，严重警告处分计-15分，记过处分计-20分，留校查看处分计-25分。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w:t>
      </w:r>
      <w:r>
        <w:rPr>
          <w:rFonts w:ascii="宋体" w:hAnsi="宋体" w:eastAsia="宋体"/>
          <w:b/>
          <w:bCs/>
          <w:sz w:val="24"/>
          <w:szCs w:val="24"/>
        </w:rPr>
        <w:t>4</w:t>
      </w:r>
      <w:r>
        <w:rPr>
          <w:rFonts w:hint="eastAsia" w:ascii="宋体" w:hAnsi="宋体" w:eastAsia="宋体"/>
          <w:b/>
          <w:bCs/>
          <w:sz w:val="24"/>
          <w:szCs w:val="24"/>
        </w:rPr>
        <w:t>）</w:t>
      </w:r>
      <w:r>
        <w:rPr>
          <w:rFonts w:hint="eastAsia" w:ascii="宋体" w:hAnsi="宋体" w:eastAsia="宋体"/>
          <w:sz w:val="24"/>
          <w:szCs w:val="24"/>
        </w:rPr>
        <w:t>旷课1课时计-</w:t>
      </w:r>
      <w:r>
        <w:rPr>
          <w:rFonts w:ascii="宋体" w:hAnsi="宋体" w:eastAsia="宋体"/>
          <w:sz w:val="24"/>
          <w:szCs w:val="24"/>
        </w:rPr>
        <w:t>1</w:t>
      </w:r>
      <w:r>
        <w:rPr>
          <w:rFonts w:hint="eastAsia" w:ascii="宋体" w:hAnsi="宋体" w:eastAsia="宋体"/>
          <w:sz w:val="24"/>
          <w:szCs w:val="24"/>
        </w:rPr>
        <w:t>分；</w:t>
      </w:r>
      <w:r>
        <w:rPr>
          <w:rFonts w:hint="eastAsia" w:ascii="宋体" w:hAnsi="宋体" w:eastAsia="宋体"/>
          <w:bCs/>
          <w:sz w:val="24"/>
          <w:szCs w:val="24"/>
        </w:rPr>
        <w:t>学院集体活动、党团组织活动、学生干部例会、值班缺勤1次计-</w:t>
      </w:r>
      <w:r>
        <w:rPr>
          <w:rFonts w:ascii="宋体" w:hAnsi="宋体" w:eastAsia="宋体"/>
          <w:bCs/>
          <w:sz w:val="24"/>
          <w:szCs w:val="24"/>
        </w:rPr>
        <w:t>0.5</w:t>
      </w:r>
      <w:r>
        <w:rPr>
          <w:rFonts w:hint="eastAsia" w:ascii="宋体" w:hAnsi="宋体" w:eastAsia="宋体"/>
          <w:bCs/>
          <w:sz w:val="24"/>
          <w:szCs w:val="24"/>
        </w:rPr>
        <w:t>分</w:t>
      </w:r>
      <w:r>
        <w:rPr>
          <w:rFonts w:hint="eastAsia" w:ascii="宋体" w:hAnsi="宋体" w:eastAsia="宋体"/>
          <w:sz w:val="24"/>
          <w:szCs w:val="24"/>
        </w:rPr>
        <w:t>；</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w:t>
      </w:r>
      <w:r>
        <w:rPr>
          <w:rFonts w:ascii="宋体" w:hAnsi="宋体" w:eastAsia="宋体"/>
          <w:b/>
          <w:bCs/>
          <w:sz w:val="24"/>
          <w:szCs w:val="24"/>
        </w:rPr>
        <w:t>5</w:t>
      </w:r>
      <w:r>
        <w:rPr>
          <w:rFonts w:hint="eastAsia" w:ascii="宋体" w:hAnsi="宋体" w:eastAsia="宋体"/>
          <w:b/>
          <w:bCs/>
          <w:sz w:val="24"/>
          <w:szCs w:val="24"/>
        </w:rPr>
        <w:t>）</w:t>
      </w:r>
      <w:r>
        <w:rPr>
          <w:rFonts w:hint="eastAsia" w:ascii="宋体" w:hAnsi="宋体" w:eastAsia="宋体"/>
          <w:sz w:val="24"/>
          <w:szCs w:val="24"/>
        </w:rPr>
        <w:t>被校、院评为较差宿舍，责任到人的，每次计-3分，无法区分责任人的，舍员每人每次计-</w:t>
      </w:r>
      <w:r>
        <w:rPr>
          <w:rFonts w:ascii="宋体" w:hAnsi="宋体" w:eastAsia="宋体"/>
          <w:sz w:val="24"/>
          <w:szCs w:val="24"/>
        </w:rPr>
        <w:t>1.5</w:t>
      </w:r>
      <w:r>
        <w:rPr>
          <w:rFonts w:hint="eastAsia" w:ascii="宋体" w:hAnsi="宋体" w:eastAsia="宋体"/>
          <w:sz w:val="24"/>
          <w:szCs w:val="24"/>
        </w:rPr>
        <w:t>分；</w:t>
      </w:r>
    </w:p>
    <w:p>
      <w:pPr>
        <w:shd w:val="clear" w:color="auto" w:fill="FFFFFF"/>
        <w:snapToGrid w:val="0"/>
        <w:spacing w:line="500" w:lineRule="exact"/>
        <w:ind w:firstLine="482" w:firstLineChars="200"/>
        <w:rPr>
          <w:rFonts w:ascii="宋体" w:hAnsi="宋体" w:eastAsia="宋体"/>
          <w:sz w:val="24"/>
          <w:szCs w:val="24"/>
        </w:rPr>
      </w:pPr>
      <w:r>
        <w:rPr>
          <w:rFonts w:hint="eastAsia" w:ascii="宋体" w:hAnsi="宋体" w:eastAsia="宋体"/>
          <w:b/>
          <w:bCs/>
          <w:sz w:val="24"/>
          <w:szCs w:val="24"/>
        </w:rPr>
        <w:t>（</w:t>
      </w:r>
      <w:r>
        <w:rPr>
          <w:rFonts w:ascii="宋体" w:hAnsi="宋体" w:eastAsia="宋体"/>
          <w:b/>
          <w:bCs/>
          <w:sz w:val="24"/>
          <w:szCs w:val="24"/>
        </w:rPr>
        <w:t>6</w:t>
      </w:r>
      <w:r>
        <w:rPr>
          <w:rFonts w:hint="eastAsia" w:ascii="宋体" w:hAnsi="宋体" w:eastAsia="宋体"/>
          <w:b/>
          <w:bCs/>
          <w:sz w:val="24"/>
          <w:szCs w:val="24"/>
        </w:rPr>
        <w:t>）</w:t>
      </w:r>
      <w:r>
        <w:rPr>
          <w:rFonts w:hint="eastAsia" w:ascii="宋体" w:hAnsi="宋体" w:eastAsia="宋体"/>
          <w:sz w:val="24"/>
          <w:szCs w:val="24"/>
        </w:rPr>
        <w:t>私自搬出到校外住宿者计-10分。</w:t>
      </w:r>
    </w:p>
    <w:p>
      <w:pPr>
        <w:shd w:val="clear" w:color="auto" w:fill="FFFFFF"/>
        <w:snapToGrid w:val="0"/>
        <w:spacing w:line="500" w:lineRule="exact"/>
        <w:ind w:firstLine="480" w:firstLineChars="200"/>
        <w:rPr>
          <w:rFonts w:ascii="宋体" w:hAnsi="宋体" w:eastAsia="宋体"/>
          <w:sz w:val="24"/>
          <w:szCs w:val="24"/>
        </w:rPr>
      </w:pPr>
    </w:p>
    <w:p>
      <w:pPr>
        <w:shd w:val="clear" w:color="auto" w:fill="FFFFFF"/>
        <w:snapToGrid w:val="0"/>
        <w:spacing w:before="156" w:beforeLines="50" w:after="156" w:afterLines="50" w:line="500" w:lineRule="exact"/>
        <w:jc w:val="center"/>
        <w:rPr>
          <w:rFonts w:ascii="黑体" w:hAnsi="黑体" w:eastAsia="黑体"/>
          <w:b/>
          <w:bCs/>
          <w:sz w:val="28"/>
          <w:szCs w:val="28"/>
        </w:rPr>
      </w:pPr>
      <w:r>
        <w:rPr>
          <w:rFonts w:hint="eastAsia" w:ascii="黑体" w:hAnsi="黑体" w:eastAsia="黑体"/>
          <w:b/>
          <w:bCs/>
          <w:sz w:val="28"/>
          <w:szCs w:val="28"/>
        </w:rPr>
        <w:t>七、附  则</w:t>
      </w:r>
    </w:p>
    <w:p>
      <w:pPr>
        <w:shd w:val="clear" w:color="auto" w:fill="FFFFFF"/>
        <w:snapToGrid w:val="0"/>
        <w:spacing w:line="500" w:lineRule="exact"/>
        <w:ind w:firstLine="480" w:firstLineChars="200"/>
        <w:rPr>
          <w:rFonts w:ascii="宋体" w:hAnsi="宋体" w:eastAsia="宋体"/>
          <w:sz w:val="24"/>
          <w:szCs w:val="24"/>
        </w:rPr>
      </w:pPr>
      <w:r>
        <w:rPr>
          <w:rFonts w:hint="eastAsia" w:ascii="黑体" w:hAnsi="黑体" w:eastAsia="黑体"/>
          <w:sz w:val="24"/>
          <w:szCs w:val="24"/>
        </w:rPr>
        <w:t>第十一条</w:t>
      </w:r>
      <w:r>
        <w:rPr>
          <w:rFonts w:hint="eastAsia" w:ascii="宋体" w:hAnsi="宋体" w:eastAsia="宋体"/>
          <w:b/>
          <w:bCs/>
          <w:sz w:val="24"/>
          <w:szCs w:val="24"/>
        </w:rPr>
        <w:t xml:space="preserve">  </w:t>
      </w:r>
      <w:r>
        <w:rPr>
          <w:rFonts w:hint="eastAsia" w:ascii="宋体" w:hAnsi="宋体" w:eastAsia="宋体"/>
          <w:sz w:val="24"/>
          <w:szCs w:val="24"/>
        </w:rPr>
        <w:t>本细则未涉及内容或有争议情况由班级评定小组认定或提议到学院学生工作领导小组审定后执行。</w:t>
      </w:r>
    </w:p>
    <w:p>
      <w:pPr>
        <w:shd w:val="clear" w:color="auto" w:fill="FFFFFF"/>
        <w:snapToGrid w:val="0"/>
        <w:spacing w:line="500" w:lineRule="exact"/>
        <w:ind w:firstLine="480" w:firstLineChars="200"/>
        <w:rPr>
          <w:rFonts w:ascii="宋体" w:hAnsi="宋体" w:eastAsia="宋体"/>
          <w:sz w:val="24"/>
          <w:szCs w:val="24"/>
        </w:rPr>
      </w:pPr>
      <w:r>
        <w:rPr>
          <w:rFonts w:hint="eastAsia" w:ascii="黑体" w:hAnsi="黑体" w:eastAsia="黑体"/>
          <w:sz w:val="24"/>
          <w:szCs w:val="24"/>
        </w:rPr>
        <w:t>第十二条</w:t>
      </w:r>
      <w:r>
        <w:rPr>
          <w:rFonts w:hint="eastAsia" w:ascii="宋体" w:hAnsi="宋体" w:eastAsia="宋体"/>
          <w:b/>
          <w:bCs/>
          <w:sz w:val="24"/>
          <w:szCs w:val="24"/>
        </w:rPr>
        <w:t xml:space="preserve">  </w:t>
      </w:r>
      <w:r>
        <w:rPr>
          <w:rFonts w:hint="eastAsia" w:ascii="宋体" w:hAnsi="宋体" w:eastAsia="宋体"/>
          <w:sz w:val="24"/>
          <w:szCs w:val="24"/>
        </w:rPr>
        <w:t>本细则最终解释权归学院学生工作领导小组，办公室设在学院团学办公室。</w:t>
      </w:r>
    </w:p>
    <w:p>
      <w:pPr>
        <w:spacing w:line="500" w:lineRule="exact"/>
        <w:ind w:firstLine="480" w:firstLineChars="200"/>
        <w:rPr>
          <w:rFonts w:ascii="宋体" w:hAnsi="宋体" w:eastAsia="宋体"/>
          <w:sz w:val="24"/>
          <w:szCs w:val="24"/>
        </w:rPr>
      </w:pPr>
      <w:r>
        <w:rPr>
          <w:rFonts w:hint="eastAsia" w:ascii="黑体" w:hAnsi="黑体" w:eastAsia="黑体"/>
          <w:sz w:val="24"/>
          <w:szCs w:val="24"/>
        </w:rPr>
        <w:t>第十三条</w:t>
      </w:r>
      <w:r>
        <w:rPr>
          <w:rFonts w:hint="eastAsia" w:ascii="宋体" w:hAnsi="宋体" w:eastAsia="宋体"/>
          <w:b/>
          <w:sz w:val="24"/>
          <w:szCs w:val="24"/>
        </w:rPr>
        <w:t xml:space="preserve">  </w:t>
      </w:r>
      <w:r>
        <w:rPr>
          <w:rFonts w:hint="eastAsia" w:ascii="宋体" w:hAnsi="宋体" w:eastAsia="宋体"/>
          <w:sz w:val="24"/>
          <w:szCs w:val="24"/>
        </w:rPr>
        <w:t>评定过程由个人申报、班级评定小组汇总，经本人亲自签名、评定小组签名、班主任签名后上报学院学生工作领导小组。有任何弄虚作假行为，一经发现，取消其一切评奖评优和推优资格。</w:t>
      </w:r>
    </w:p>
    <w:p>
      <w:pPr>
        <w:shd w:val="clear" w:color="auto" w:fill="FFFFFF"/>
        <w:snapToGrid w:val="0"/>
        <w:spacing w:line="500" w:lineRule="exact"/>
        <w:ind w:firstLine="480" w:firstLineChars="200"/>
        <w:rPr>
          <w:rFonts w:ascii="宋体" w:hAnsi="宋体" w:eastAsia="宋体"/>
          <w:sz w:val="24"/>
          <w:szCs w:val="24"/>
        </w:rPr>
      </w:pPr>
      <w:r>
        <w:rPr>
          <w:rFonts w:hint="eastAsia" w:ascii="黑体" w:hAnsi="黑体" w:eastAsia="黑体"/>
          <w:sz w:val="24"/>
          <w:szCs w:val="24"/>
        </w:rPr>
        <w:t>第十四条</w:t>
      </w:r>
      <w:r>
        <w:rPr>
          <w:rFonts w:hint="eastAsia" w:ascii="宋体" w:hAnsi="宋体" w:eastAsia="宋体"/>
          <w:b/>
          <w:bCs/>
          <w:sz w:val="24"/>
          <w:szCs w:val="24"/>
        </w:rPr>
        <w:t xml:space="preserve">  </w:t>
      </w:r>
      <w:r>
        <w:rPr>
          <w:rFonts w:hint="eastAsia" w:ascii="宋体" w:hAnsi="宋体" w:eastAsia="宋体"/>
          <w:sz w:val="24"/>
          <w:szCs w:val="24"/>
        </w:rPr>
        <w:t>本细则从201</w:t>
      </w:r>
      <w:r>
        <w:rPr>
          <w:rFonts w:ascii="宋体" w:hAnsi="宋体" w:eastAsia="宋体"/>
          <w:sz w:val="24"/>
          <w:szCs w:val="24"/>
        </w:rPr>
        <w:t>8</w:t>
      </w:r>
      <w:r>
        <w:rPr>
          <w:rFonts w:hint="eastAsia" w:ascii="宋体" w:hAnsi="宋体" w:eastAsia="宋体"/>
          <w:sz w:val="24"/>
          <w:szCs w:val="24"/>
        </w:rPr>
        <w:t>年9月</w:t>
      </w:r>
      <w:r>
        <w:rPr>
          <w:rFonts w:ascii="宋体" w:hAnsi="宋体" w:eastAsia="宋体"/>
          <w:sz w:val="24"/>
          <w:szCs w:val="24"/>
        </w:rPr>
        <w:t>1</w:t>
      </w:r>
      <w:r>
        <w:rPr>
          <w:rFonts w:hint="eastAsia" w:ascii="宋体" w:hAnsi="宋体" w:eastAsia="宋体"/>
          <w:sz w:val="24"/>
          <w:szCs w:val="24"/>
        </w:rPr>
        <w:t>日起试行，根据学院实际情况进行修订和完善。</w:t>
      </w:r>
    </w:p>
    <w:p>
      <w:pPr>
        <w:shd w:val="clear" w:color="auto" w:fill="FFFFFF"/>
        <w:snapToGrid w:val="0"/>
        <w:spacing w:line="500" w:lineRule="exact"/>
        <w:ind w:firstLine="597" w:firstLineChars="249"/>
        <w:rPr>
          <w:rFonts w:ascii="宋体" w:hAnsi="宋体" w:eastAsia="宋体"/>
          <w:bCs/>
          <w:sz w:val="24"/>
          <w:szCs w:val="24"/>
        </w:rPr>
      </w:pPr>
    </w:p>
    <w:p>
      <w:pPr>
        <w:shd w:val="clear" w:color="auto" w:fill="FFFFFF"/>
        <w:snapToGrid w:val="0"/>
        <w:spacing w:line="500" w:lineRule="exact"/>
        <w:ind w:firstLine="597" w:firstLineChars="249"/>
        <w:rPr>
          <w:rFonts w:ascii="宋体" w:hAnsi="宋体" w:eastAsia="宋体"/>
          <w:bCs/>
          <w:sz w:val="24"/>
          <w:szCs w:val="24"/>
        </w:rPr>
      </w:pPr>
    </w:p>
    <w:p>
      <w:pPr>
        <w:shd w:val="clear" w:color="auto" w:fill="FFFFFF"/>
        <w:snapToGrid w:val="0"/>
        <w:spacing w:line="500" w:lineRule="exact"/>
        <w:ind w:firstLine="3477" w:firstLineChars="1449"/>
        <w:rPr>
          <w:rFonts w:ascii="宋体" w:hAnsi="宋体" w:eastAsia="宋体"/>
          <w:bCs/>
          <w:sz w:val="24"/>
          <w:szCs w:val="24"/>
        </w:rPr>
      </w:pPr>
      <w:r>
        <w:rPr>
          <w:rFonts w:hint="eastAsia" w:ascii="宋体" w:hAnsi="宋体" w:eastAsia="宋体"/>
          <w:bCs/>
          <w:sz w:val="24"/>
          <w:szCs w:val="24"/>
        </w:rPr>
        <w:t>社会发展与公共管理学院学生工作领导小组</w:t>
      </w:r>
    </w:p>
    <w:p>
      <w:pPr>
        <w:shd w:val="clear" w:color="auto" w:fill="FFFFFF"/>
        <w:snapToGrid w:val="0"/>
        <w:spacing w:line="500" w:lineRule="exact"/>
        <w:ind w:firstLine="4917" w:firstLineChars="2049"/>
        <w:rPr>
          <w:rFonts w:ascii="宋体" w:hAnsi="宋体" w:eastAsia="宋体"/>
          <w:bCs/>
          <w:sz w:val="24"/>
          <w:szCs w:val="24"/>
        </w:rPr>
      </w:pPr>
      <w:r>
        <w:rPr>
          <w:rFonts w:hint="eastAsia" w:ascii="宋体" w:hAnsi="宋体" w:eastAsia="宋体"/>
          <w:bCs/>
          <w:sz w:val="24"/>
          <w:szCs w:val="24"/>
          <w:lang w:val="en-US" w:eastAsia="zh-CN"/>
        </w:rPr>
        <w:t>2018</w:t>
      </w:r>
      <w:r>
        <w:rPr>
          <w:rFonts w:hint="eastAsia" w:ascii="宋体" w:hAnsi="宋体" w:eastAsia="宋体"/>
          <w:bCs/>
          <w:sz w:val="24"/>
          <w:szCs w:val="24"/>
        </w:rPr>
        <w:t>年</w:t>
      </w:r>
      <w:r>
        <w:rPr>
          <w:rFonts w:hint="eastAsia" w:ascii="宋体" w:hAnsi="宋体" w:eastAsia="宋体"/>
          <w:bCs/>
          <w:sz w:val="24"/>
          <w:szCs w:val="24"/>
          <w:lang w:val="en-US" w:eastAsia="zh-CN"/>
        </w:rPr>
        <w:t>6</w:t>
      </w:r>
      <w:r>
        <w:rPr>
          <w:rFonts w:hint="eastAsia" w:ascii="宋体" w:hAnsi="宋体" w:eastAsia="宋体"/>
          <w:bCs/>
          <w:sz w:val="24"/>
          <w:szCs w:val="24"/>
        </w:rPr>
        <w:t>月</w:t>
      </w:r>
    </w:p>
    <w:p>
      <w:pPr>
        <w:shd w:val="clear" w:color="auto" w:fill="FFFFFF"/>
        <w:snapToGrid w:val="0"/>
        <w:spacing w:after="156" w:afterLines="50" w:line="440" w:lineRule="exact"/>
        <w:ind w:firstLine="480" w:firstLineChars="200"/>
        <w:rPr>
          <w:rFonts w:ascii="宋体" w:hAnsi="宋体"/>
          <w:sz w:val="24"/>
        </w:rPr>
      </w:pPr>
    </w:p>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05B"/>
    <w:rsid w:val="0008790D"/>
    <w:rsid w:val="000D7E94"/>
    <w:rsid w:val="00205FF6"/>
    <w:rsid w:val="003147E5"/>
    <w:rsid w:val="00324189"/>
    <w:rsid w:val="003327A8"/>
    <w:rsid w:val="0033582A"/>
    <w:rsid w:val="003E656A"/>
    <w:rsid w:val="003F2939"/>
    <w:rsid w:val="00405A17"/>
    <w:rsid w:val="00457A46"/>
    <w:rsid w:val="00516F45"/>
    <w:rsid w:val="00536303"/>
    <w:rsid w:val="006154D6"/>
    <w:rsid w:val="006840A8"/>
    <w:rsid w:val="00703426"/>
    <w:rsid w:val="0070501C"/>
    <w:rsid w:val="00717821"/>
    <w:rsid w:val="00752414"/>
    <w:rsid w:val="008202F5"/>
    <w:rsid w:val="00873FAD"/>
    <w:rsid w:val="008B3E8C"/>
    <w:rsid w:val="00901820"/>
    <w:rsid w:val="0096173C"/>
    <w:rsid w:val="009F1F2D"/>
    <w:rsid w:val="00A74CF8"/>
    <w:rsid w:val="00A7705B"/>
    <w:rsid w:val="00AC29B8"/>
    <w:rsid w:val="00B01C48"/>
    <w:rsid w:val="00B64FAF"/>
    <w:rsid w:val="00B97F09"/>
    <w:rsid w:val="00BB76BF"/>
    <w:rsid w:val="00C45741"/>
    <w:rsid w:val="00CC0BEE"/>
    <w:rsid w:val="00CC70CA"/>
    <w:rsid w:val="00D240DE"/>
    <w:rsid w:val="00D243B4"/>
    <w:rsid w:val="00D61875"/>
    <w:rsid w:val="00D84BC0"/>
    <w:rsid w:val="00EB2A5F"/>
    <w:rsid w:val="00EE09ED"/>
    <w:rsid w:val="00F3446A"/>
    <w:rsid w:val="33604BD3"/>
    <w:rsid w:val="78FF4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link w:val="10"/>
    <w:qFormat/>
    <w:uiPriority w:val="9"/>
    <w:pPr>
      <w:keepNext/>
      <w:keepLines/>
      <w:pBdr>
        <w:bottom w:val="single" w:color="DEEAF6" w:themeColor="accent1" w:themeTint="33" w:sz="8" w:space="0"/>
      </w:pBdr>
      <w:spacing w:after="200" w:line="300" w:lineRule="auto"/>
      <w:outlineLvl w:val="0"/>
    </w:pPr>
    <w:rPr>
      <w:rFonts w:eastAsia="Microsoft YaHei UI" w:asciiTheme="majorHAnsi" w:hAnsiTheme="majorHAnsi" w:cstheme="majorBidi"/>
      <w:color w:val="5B9BD5" w:themeColor="accent1"/>
      <w:kern w:val="0"/>
      <w:sz w:val="36"/>
      <w:szCs w:val="36"/>
      <w:lang w:val="en-US" w:eastAsia="ja-JP" w:bidi="ar-SA"/>
      <w14:textFill>
        <w14:solidFill>
          <w14:schemeClr w14:val="accent1"/>
        </w14:solidFill>
      </w14:textFill>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Subtitle"/>
    <w:basedOn w:val="1"/>
    <w:next w:val="1"/>
    <w:link w:val="14"/>
    <w:qFormat/>
    <w:uiPriority w:val="11"/>
    <w:pPr>
      <w:spacing w:before="240" w:after="60" w:line="312" w:lineRule="auto"/>
      <w:jc w:val="center"/>
      <w:outlineLvl w:val="1"/>
    </w:pPr>
    <w:rPr>
      <w:b/>
      <w:bCs/>
      <w:kern w:val="28"/>
      <w:sz w:val="32"/>
      <w:szCs w:val="32"/>
    </w:rPr>
  </w:style>
  <w:style w:type="paragraph" w:styleId="6">
    <w:name w:val="Title"/>
    <w:basedOn w:val="1"/>
    <w:next w:val="1"/>
    <w:link w:val="13"/>
    <w:qFormat/>
    <w:uiPriority w:val="10"/>
    <w:pPr>
      <w:spacing w:before="240" w:after="60"/>
      <w:jc w:val="center"/>
      <w:outlineLvl w:val="0"/>
    </w:pPr>
    <w:rPr>
      <w:rFonts w:eastAsia="宋体" w:asciiTheme="majorHAnsi" w:hAnsiTheme="majorHAnsi" w:cstheme="majorBidi"/>
      <w:b/>
      <w:bCs/>
      <w:sz w:val="32"/>
      <w:szCs w:val="32"/>
    </w:rPr>
  </w:style>
  <w:style w:type="character" w:styleId="9">
    <w:name w:val="Strong"/>
    <w:basedOn w:val="8"/>
    <w:qFormat/>
    <w:uiPriority w:val="22"/>
    <w:rPr>
      <w:b/>
      <w:bCs/>
    </w:rPr>
  </w:style>
  <w:style w:type="character" w:customStyle="1" w:styleId="10">
    <w:name w:val="标题 1 字符"/>
    <w:basedOn w:val="8"/>
    <w:link w:val="2"/>
    <w:qFormat/>
    <w:uiPriority w:val="9"/>
    <w:rPr>
      <w:rFonts w:eastAsia="Microsoft YaHei UI" w:asciiTheme="majorHAnsi" w:hAnsiTheme="majorHAnsi" w:cstheme="majorBidi"/>
      <w:color w:val="5B9BD5" w:themeColor="accent1"/>
      <w:kern w:val="0"/>
      <w:sz w:val="36"/>
      <w:szCs w:val="36"/>
      <w:lang w:eastAsia="ja-JP"/>
      <w14:textFill>
        <w14:solidFill>
          <w14:schemeClr w14:val="accent1"/>
        </w14:solidFill>
      </w14:textFill>
    </w:rPr>
  </w:style>
  <w:style w:type="character" w:customStyle="1" w:styleId="11">
    <w:name w:val="页脚 字符"/>
    <w:basedOn w:val="8"/>
    <w:link w:val="3"/>
    <w:qFormat/>
    <w:uiPriority w:val="99"/>
    <w:rPr>
      <w:sz w:val="18"/>
      <w:szCs w:val="18"/>
    </w:rPr>
  </w:style>
  <w:style w:type="character" w:customStyle="1" w:styleId="12">
    <w:name w:val="页眉 字符"/>
    <w:basedOn w:val="8"/>
    <w:link w:val="4"/>
    <w:qFormat/>
    <w:uiPriority w:val="99"/>
    <w:rPr>
      <w:sz w:val="18"/>
      <w:szCs w:val="18"/>
    </w:rPr>
  </w:style>
  <w:style w:type="character" w:customStyle="1" w:styleId="13">
    <w:name w:val="标题 字符"/>
    <w:basedOn w:val="8"/>
    <w:link w:val="6"/>
    <w:qFormat/>
    <w:uiPriority w:val="10"/>
    <w:rPr>
      <w:rFonts w:eastAsia="宋体" w:asciiTheme="majorHAnsi" w:hAnsiTheme="majorHAnsi" w:cstheme="majorBidi"/>
      <w:b/>
      <w:bCs/>
      <w:sz w:val="32"/>
      <w:szCs w:val="32"/>
    </w:rPr>
  </w:style>
  <w:style w:type="character" w:customStyle="1" w:styleId="14">
    <w:name w:val="副标题 字符"/>
    <w:basedOn w:val="8"/>
    <w:link w:val="5"/>
    <w:qFormat/>
    <w:uiPriority w:val="11"/>
    <w:rPr>
      <w:b/>
      <w:bCs/>
      <w:kern w:val="28"/>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948</Words>
  <Characters>5405</Characters>
  <Lines>45</Lines>
  <Paragraphs>12</Paragraphs>
  <TotalTime>3</TotalTime>
  <ScaleCrop>false</ScaleCrop>
  <LinksUpToDate>false</LinksUpToDate>
  <CharactersWithSpaces>6341</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2018-06-19T02:44:00Z</dcterms:created>
  <dc:creator>董瑞</dc:creator>
  <cp:lastModifiedBy>憭栗泬寥</cp:lastModifiedBy>
  <dcterms:modified xsi:type="dcterms:W3CDTF">2020-09-24T04:09:03Z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